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D" w:rsidRPr="00BF404D" w:rsidRDefault="00795FFA" w:rsidP="00180C5D">
      <w:pPr>
        <w:spacing w:after="0" w:line="540" w:lineRule="atLeast"/>
        <w:ind w:left="3540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Brzeg, dnia 9 </w:t>
      </w:r>
      <w:r w:rsidR="00BF2140"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2EB2"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lutego</w:t>
      </w:r>
      <w:r w:rsidR="00180C5D"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2015r.</w:t>
      </w:r>
    </w:p>
    <w:p w:rsidR="00180C5D" w:rsidRPr="00BF404D" w:rsidRDefault="00180C5D" w:rsidP="00180C5D">
      <w:pPr>
        <w:spacing w:after="0" w:line="5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UOŚ.II.6220.25.2014</w:t>
      </w:r>
    </w:p>
    <w:p w:rsidR="00D94258" w:rsidRPr="00D94258" w:rsidRDefault="00D94258" w:rsidP="00D94258">
      <w:pPr>
        <w:spacing w:after="0" w:line="54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D94258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Obwieszczenie</w:t>
      </w:r>
    </w:p>
    <w:p w:rsidR="00D94258" w:rsidRPr="00D94258" w:rsidRDefault="00D94258" w:rsidP="00D94258">
      <w:pPr>
        <w:spacing w:after="135" w:line="270" w:lineRule="atLeast"/>
        <w:jc w:val="center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180C5D">
        <w:rPr>
          <w:rFonts w:eastAsia="Times New Roman" w:cs="Times New Roman"/>
          <w:b/>
          <w:bCs/>
          <w:color w:val="555555"/>
          <w:sz w:val="24"/>
          <w:szCs w:val="24"/>
          <w:lang w:eastAsia="pl-PL"/>
        </w:rPr>
        <w:t xml:space="preserve">o wydaniu postanowienia o </w:t>
      </w:r>
      <w:r w:rsidR="00E654AB">
        <w:rPr>
          <w:rFonts w:eastAsia="Times New Roman" w:cs="Times New Roman"/>
          <w:b/>
          <w:bCs/>
          <w:color w:val="555555"/>
          <w:sz w:val="24"/>
          <w:szCs w:val="24"/>
          <w:lang w:eastAsia="pl-PL"/>
        </w:rPr>
        <w:t>sprostowaniu omyłki pisarskiej</w:t>
      </w:r>
    </w:p>
    <w:p w:rsidR="00D94258" w:rsidRPr="00D94258" w:rsidRDefault="00D94258" w:rsidP="00180C5D">
      <w:pPr>
        <w:spacing w:after="135" w:line="270" w:lineRule="atLeast"/>
        <w:rPr>
          <w:rFonts w:eastAsia="Times New Roman" w:cs="Helvetica"/>
          <w:color w:val="555555"/>
          <w:sz w:val="24"/>
          <w:szCs w:val="24"/>
          <w:lang w:eastAsia="pl-PL"/>
        </w:rPr>
      </w:pPr>
      <w:r w:rsidRPr="00D94258">
        <w:rPr>
          <w:rFonts w:eastAsia="Times New Roman" w:cs="Helvetica"/>
          <w:color w:val="555555"/>
          <w:sz w:val="24"/>
          <w:szCs w:val="24"/>
          <w:lang w:eastAsia="pl-PL"/>
        </w:rPr>
        <w:t>  </w:t>
      </w:r>
    </w:p>
    <w:p w:rsidR="00D94258" w:rsidRPr="00180C5D" w:rsidRDefault="002F20AC" w:rsidP="002F20AC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lang w:eastAsia="pl-PL"/>
        </w:rPr>
      </w:pPr>
      <w:r w:rsidRPr="00180C5D">
        <w:rPr>
          <w:rStyle w:val="Pogrubienie"/>
          <w:rFonts w:ascii="Times New Roman" w:hAnsi="Times New Roman" w:cs="Times New Roman"/>
          <w:b w:val="0"/>
        </w:rPr>
        <w:t xml:space="preserve">Zgodnie z art. </w:t>
      </w:r>
      <w:r w:rsidR="00E654AB">
        <w:rPr>
          <w:rStyle w:val="Pogrubienie"/>
          <w:rFonts w:ascii="Times New Roman" w:hAnsi="Times New Roman" w:cs="Times New Roman"/>
          <w:b w:val="0"/>
        </w:rPr>
        <w:t>113 § 1</w:t>
      </w:r>
      <w:r w:rsidRPr="00180C5D">
        <w:rPr>
          <w:rStyle w:val="Pogrubienie"/>
          <w:rFonts w:ascii="Times New Roman" w:hAnsi="Times New Roman" w:cs="Times New Roman"/>
          <w:b w:val="0"/>
        </w:rPr>
        <w:t xml:space="preserve"> i art. 49 ustawy z dnia 14 czerwca 1960 r. Kodeksu postępowania administracyjnego (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t.j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. Dz. U. z 2013r. poz. 267 z </w:t>
      </w:r>
      <w:proofErr w:type="spellStart"/>
      <w:r w:rsidRPr="00180C5D">
        <w:rPr>
          <w:rStyle w:val="Pogrubienie"/>
          <w:rFonts w:ascii="Times New Roman" w:hAnsi="Times New Roman" w:cs="Times New Roman"/>
          <w:b w:val="0"/>
        </w:rPr>
        <w:t>późń</w:t>
      </w:r>
      <w:proofErr w:type="spellEnd"/>
      <w:r w:rsidRPr="00180C5D">
        <w:rPr>
          <w:rStyle w:val="Pogrubienie"/>
          <w:rFonts w:ascii="Times New Roman" w:hAnsi="Times New Roman" w:cs="Times New Roman"/>
          <w:b w:val="0"/>
        </w:rPr>
        <w:t xml:space="preserve">. zm.)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zawiadamiam strony postępowania, że w dniu 0</w:t>
      </w:r>
      <w:r w:rsidR="00E654AB">
        <w:rPr>
          <w:rStyle w:val="Pogrubienie"/>
          <w:rFonts w:ascii="Times New Roman" w:hAnsi="Times New Roman" w:cs="Times New Roman"/>
          <w:b w:val="0"/>
        </w:rPr>
        <w:t>9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.0</w:t>
      </w:r>
      <w:r w:rsidR="00E654AB">
        <w:rPr>
          <w:rStyle w:val="Pogrubienie"/>
          <w:rFonts w:ascii="Times New Roman" w:hAnsi="Times New Roman" w:cs="Times New Roman"/>
          <w:b w:val="0"/>
        </w:rPr>
        <w:t>2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.2015r. zostało wydane postanowienie nr UOŚ.II.6220.25.2014 o </w:t>
      </w:r>
      <w:r w:rsidR="00E654AB">
        <w:rPr>
          <w:rStyle w:val="Pogrubienie"/>
          <w:rFonts w:ascii="Times New Roman" w:hAnsi="Times New Roman" w:cs="Times New Roman"/>
          <w:b w:val="0"/>
        </w:rPr>
        <w:t xml:space="preserve">sprostowaniu omyłki pisarskiej w wydanej w dniu 05.02.2015r. decyzji o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braku potrzeby przeprowadzenia oceny oddziaływania na środowisko przedsięwzięcia polegającego na: Przebudowie pola 110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w stacji elektroenergetycznej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„Hermanowice” dla przyłączenia linii kablowej</w:t>
      </w:r>
      <w:r w:rsidR="006B0DB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zasilającej stacj</w:t>
      </w:r>
      <w:r w:rsidR="00992EB2">
        <w:rPr>
          <w:rStyle w:val="Pogrubienie"/>
          <w:rFonts w:ascii="Times New Roman" w:hAnsi="Times New Roman" w:cs="Times New Roman"/>
          <w:b w:val="0"/>
        </w:rPr>
        <w:t>ę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</w:t>
      </w:r>
      <w:r w:rsidR="00992EB2">
        <w:rPr>
          <w:rStyle w:val="Pogrubienie"/>
          <w:rFonts w:ascii="Times New Roman" w:hAnsi="Times New Roman" w:cs="Times New Roman"/>
          <w:b w:val="0"/>
        </w:rPr>
        <w:t xml:space="preserve">„Skarbimierz”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, planowanego do realizacji na terenie działki </w:t>
      </w:r>
      <w:r w:rsidR="00EE6312">
        <w:rPr>
          <w:rStyle w:val="Pogrubienie"/>
          <w:rFonts w:ascii="Times New Roman" w:hAnsi="Times New Roman" w:cs="Times New Roman"/>
          <w:b w:val="0"/>
        </w:rPr>
        <w:t>nr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516/4 arkusz mapy 13, obręb Południe 1103, przy ul. Włościańskiej w Brzegu. </w:t>
      </w:r>
    </w:p>
    <w:p w:rsidR="002F20AC" w:rsidRPr="00180C5D" w:rsidRDefault="00D94258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  <w:r w:rsidRPr="00180C5D">
        <w:rPr>
          <w:rStyle w:val="Pogrubienie"/>
          <w:rFonts w:ascii="Times New Roman" w:hAnsi="Times New Roman" w:cs="Times New Roman"/>
          <w:b w:val="0"/>
          <w:lang w:eastAsia="pl-PL"/>
        </w:rPr>
        <w:t xml:space="preserve">Inwestorem jest </w:t>
      </w:r>
      <w:r w:rsidRPr="00180C5D">
        <w:rPr>
          <w:rStyle w:val="Pogrubienie"/>
          <w:rFonts w:ascii="Times New Roman" w:hAnsi="Times New Roman" w:cs="Times New Roman"/>
          <w:b w:val="0"/>
        </w:rPr>
        <w:t>TAURON Dystrybucja S.A. oddział w Opolu ul. Waryńskiego 1, 45-047 Opole.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3D19A7" w:rsidRPr="00D531C4" w:rsidRDefault="002F20AC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0C5D">
        <w:rPr>
          <w:rStyle w:val="Pogrubienie"/>
          <w:rFonts w:ascii="Times New Roman" w:hAnsi="Times New Roman" w:cs="Times New Roman"/>
          <w:b w:val="0"/>
        </w:rPr>
        <w:t>Na</w:t>
      </w:r>
      <w:r w:rsidR="00E654AB">
        <w:rPr>
          <w:rStyle w:val="Pogrubienie"/>
          <w:rFonts w:ascii="Times New Roman" w:hAnsi="Times New Roman" w:cs="Times New Roman"/>
          <w:b w:val="0"/>
        </w:rPr>
        <w:t xml:space="preserve"> przedmiotowe postanowienie </w:t>
      </w:r>
      <w:r w:rsidRPr="00180C5D">
        <w:rPr>
          <w:rStyle w:val="Pogrubienie"/>
          <w:rFonts w:ascii="Times New Roman" w:hAnsi="Times New Roman" w:cs="Times New Roman"/>
          <w:b w:val="0"/>
        </w:rPr>
        <w:t>przysługuje  zażalenie</w:t>
      </w:r>
      <w:r w:rsidR="00E654AB">
        <w:rPr>
          <w:rStyle w:val="Pogrubienie"/>
          <w:rFonts w:ascii="Times New Roman" w:hAnsi="Times New Roman" w:cs="Times New Roman"/>
          <w:b w:val="0"/>
        </w:rPr>
        <w:t xml:space="preserve"> w terminie 7 dni od daty jego otrzymania</w:t>
      </w:r>
      <w:r w:rsidR="003D19A7">
        <w:rPr>
          <w:rStyle w:val="Pogrubienie"/>
          <w:rFonts w:ascii="Times New Roman" w:hAnsi="Times New Roman" w:cs="Times New Roman"/>
          <w:b w:val="0"/>
        </w:rPr>
        <w:t xml:space="preserve">, a jego 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>doręczenie uważa się za dokonane</w:t>
      </w:r>
      <w:r w:rsidR="003D19A7">
        <w:rPr>
          <w:rStyle w:val="Pogrubienie"/>
          <w:rFonts w:ascii="Times New Roman" w:hAnsi="Times New Roman" w:cs="Times New Roman"/>
          <w:b w:val="0"/>
        </w:rPr>
        <w:t>,</w:t>
      </w:r>
      <w:r w:rsidR="003D19A7" w:rsidRPr="003D19A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D19A7">
        <w:rPr>
          <w:rStyle w:val="Pogrubienie"/>
          <w:rFonts w:ascii="Times New Roman" w:hAnsi="Times New Roman" w:cs="Times New Roman"/>
          <w:b w:val="0"/>
        </w:rPr>
        <w:t>z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>godnie z art. 49 w/w Kpa</w:t>
      </w:r>
      <w:r w:rsidR="003D19A7">
        <w:rPr>
          <w:rStyle w:val="Pogrubienie"/>
          <w:rFonts w:ascii="Times New Roman" w:hAnsi="Times New Roman" w:cs="Times New Roman"/>
          <w:b w:val="0"/>
        </w:rPr>
        <w:t>,</w:t>
      </w:r>
      <w:r w:rsidR="003D19A7" w:rsidRPr="00180C5D">
        <w:rPr>
          <w:rStyle w:val="Pogrubienie"/>
          <w:rFonts w:ascii="Times New Roman" w:hAnsi="Times New Roman" w:cs="Times New Roman"/>
          <w:b w:val="0"/>
        </w:rPr>
        <w:t xml:space="preserve"> po upływie 14 dni od dnia jego publicznego ogłoszenia</w:t>
      </w:r>
      <w:r w:rsidR="00992EB2">
        <w:rPr>
          <w:rStyle w:val="Pogrubienie"/>
          <w:rFonts w:ascii="Times New Roman" w:hAnsi="Times New Roman" w:cs="Times New Roman"/>
          <w:b w:val="0"/>
        </w:rPr>
        <w:t>.</w:t>
      </w:r>
    </w:p>
    <w:p w:rsidR="002F20AC" w:rsidRPr="00180C5D" w:rsidRDefault="002F20AC" w:rsidP="003D19A7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2F20AC" w:rsidRPr="00180C5D" w:rsidRDefault="00BB3FF6" w:rsidP="00E654AB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Ponadto informuję, iż zgodnie z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art. 10 Kpa istnieje możliwość zapoznania się z  treścią w/w postanowienia w Urzędzie Miasta Brzegu przy ul. Robotniczej 12, w Biurze Urbanistyki i Ochrony Środowiska, pok. nr 12, parter,</w:t>
      </w:r>
      <w:r w:rsidR="002F20AC" w:rsidRPr="00180C5D">
        <w:rPr>
          <w:rStyle w:val="Pogrubienie"/>
          <w:rFonts w:ascii="Times New Roman" w:hAnsi="Times New Roman" w:cs="Times New Roman"/>
        </w:rPr>
        <w:t xml:space="preserve"> 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>budynek B, w godzinach pracy Urzędu.</w:t>
      </w:r>
    </w:p>
    <w:p w:rsidR="003D19A7" w:rsidRDefault="00D531C4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31C4">
        <w:rPr>
          <w:rFonts w:ascii="Times New Roman" w:hAnsi="Times New Roman" w:cs="Times New Roman"/>
        </w:rPr>
        <w:t>Niniejsze Obwieszczenie zosta</w:t>
      </w:r>
      <w:r w:rsidR="003D19A7">
        <w:rPr>
          <w:rFonts w:ascii="Times New Roman" w:hAnsi="Times New Roman" w:cs="Times New Roman"/>
        </w:rPr>
        <w:t>nie</w:t>
      </w:r>
      <w:r w:rsidRPr="00D531C4">
        <w:rPr>
          <w:rFonts w:ascii="Times New Roman" w:hAnsi="Times New Roman" w:cs="Times New Roman"/>
        </w:rPr>
        <w:t xml:space="preserve"> umieszczone  na stronie internetowej </w:t>
      </w:r>
      <w:hyperlink r:id="rId6" w:history="1">
        <w:r w:rsidRPr="00D531C4">
          <w:rPr>
            <w:rStyle w:val="Hipercze"/>
            <w:rFonts w:ascii="Times New Roman" w:hAnsi="Times New Roman" w:cs="Times New Roman"/>
          </w:rPr>
          <w:t>www.bip.brzeg.pl</w:t>
        </w:r>
      </w:hyperlink>
      <w:r w:rsidRPr="00D531C4">
        <w:rPr>
          <w:rFonts w:ascii="Times New Roman" w:hAnsi="Times New Roman" w:cs="Times New Roman"/>
        </w:rPr>
        <w:t>, na tablicach ogłoszeniowych Urzędu Miasta oraz na słupach ogłoszeniowych na terenie miasta Brzegu, w tym w</w:t>
      </w:r>
      <w:r>
        <w:rPr>
          <w:rFonts w:ascii="Times New Roman" w:hAnsi="Times New Roman" w:cs="Times New Roman"/>
        </w:rPr>
        <w:t xml:space="preserve"> pobliżu </w:t>
      </w:r>
      <w:r w:rsidRPr="00D531C4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a</w:t>
      </w:r>
      <w:r w:rsidRPr="00D531C4">
        <w:rPr>
          <w:rFonts w:ascii="Times New Roman" w:hAnsi="Times New Roman" w:cs="Times New Roman"/>
        </w:rPr>
        <w:t xml:space="preserve"> lokalizacji inwestycji.</w:t>
      </w:r>
    </w:p>
    <w:p w:rsidR="00180C5D" w:rsidRDefault="00180C5D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795FFA" w:rsidRDefault="00795FFA" w:rsidP="00795FFA">
      <w:pPr>
        <w:spacing w:after="0" w:line="270" w:lineRule="atLeast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Burmistrz</w:t>
      </w:r>
    </w:p>
    <w:p w:rsidR="00795FFA" w:rsidRPr="002F20AC" w:rsidRDefault="00795FFA" w:rsidP="00795FFA">
      <w:pPr>
        <w:spacing w:after="0" w:line="270" w:lineRule="atLeast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Jer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zy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Wrębiak</w:t>
      </w:r>
      <w:proofErr w:type="spellEnd"/>
    </w:p>
    <w:sectPr w:rsidR="00795FFA" w:rsidRPr="002F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x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C"/>
    <w:rsid w:val="001401B8"/>
    <w:rsid w:val="00180C5D"/>
    <w:rsid w:val="002F20AC"/>
    <w:rsid w:val="003D19A7"/>
    <w:rsid w:val="004C5DDF"/>
    <w:rsid w:val="005B3C09"/>
    <w:rsid w:val="00607AC8"/>
    <w:rsid w:val="006667DC"/>
    <w:rsid w:val="006B0DBC"/>
    <w:rsid w:val="00795FFA"/>
    <w:rsid w:val="00992EB2"/>
    <w:rsid w:val="00BB3FF6"/>
    <w:rsid w:val="00BF2140"/>
    <w:rsid w:val="00BF404D"/>
    <w:rsid w:val="00D531C4"/>
    <w:rsid w:val="00D94258"/>
    <w:rsid w:val="00E654AB"/>
    <w:rsid w:val="00EC1F00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434F-9D3F-4EA3-A0F5-49BB499B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14</cp:revision>
  <cp:lastPrinted>2015-02-09T11:29:00Z</cp:lastPrinted>
  <dcterms:created xsi:type="dcterms:W3CDTF">2015-01-08T12:41:00Z</dcterms:created>
  <dcterms:modified xsi:type="dcterms:W3CDTF">2015-02-10T09:07:00Z</dcterms:modified>
</cp:coreProperties>
</file>