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4" w:rsidRDefault="00B367B7" w:rsidP="00D91D84">
      <w:pPr>
        <w:ind w:left="4956" w:firstLine="708"/>
      </w:pPr>
      <w:r>
        <w:t>Brzeg, dnia 22</w:t>
      </w:r>
      <w:r w:rsidR="00D91D84">
        <w:t xml:space="preserve"> lutego 2017r. </w:t>
      </w:r>
    </w:p>
    <w:p w:rsidR="00D91D84" w:rsidRDefault="00D91D84" w:rsidP="00D91D84"/>
    <w:p w:rsidR="00D91D84" w:rsidRDefault="00D91D84" w:rsidP="00D91D84">
      <w:r>
        <w:t>UOŚ.II.6220.37.2016</w:t>
      </w:r>
    </w:p>
    <w:p w:rsidR="00D91D84" w:rsidRDefault="00D91D84" w:rsidP="00D91D84"/>
    <w:p w:rsidR="00D91D84" w:rsidRDefault="00D91D84" w:rsidP="00D91D84"/>
    <w:p w:rsidR="00D91D84" w:rsidRDefault="00D91D84" w:rsidP="00D91D84"/>
    <w:p w:rsidR="00D91D84" w:rsidRDefault="00D91D84" w:rsidP="00D91D84"/>
    <w:p w:rsidR="00D91D84" w:rsidRDefault="00D91D84" w:rsidP="00D91D84"/>
    <w:p w:rsidR="00D91D84" w:rsidRDefault="00D91D84" w:rsidP="00D91D84">
      <w:pPr>
        <w:jc w:val="center"/>
        <w:rPr>
          <w:b/>
        </w:rPr>
      </w:pPr>
      <w:r>
        <w:rPr>
          <w:b/>
        </w:rPr>
        <w:t>OBWIESZCZENIE</w:t>
      </w:r>
    </w:p>
    <w:p w:rsidR="00D91D84" w:rsidRDefault="00D91D84" w:rsidP="00D91D84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D91D84" w:rsidRDefault="00D91D84" w:rsidP="00D91D84"/>
    <w:p w:rsidR="00D91D84" w:rsidRDefault="00D91D84" w:rsidP="00D91D84">
      <w:pPr>
        <w:jc w:val="both"/>
      </w:pPr>
      <w:r>
        <w:t xml:space="preserve">                 Zgodnie z art. 38 ustawy z dnia ustawy z dnia 3 października 2008r. </w:t>
      </w:r>
      <w:r>
        <w:br/>
        <w:t xml:space="preserve">o udostępnianiu informacji o środowisku i jego ochronie, udziale społeczeństwa w ochronie środowiska oraz ocenach oddziaływania na środowisko (Dz. U. z 2016r. poz. 353 z </w:t>
      </w:r>
      <w:proofErr w:type="spellStart"/>
      <w:r>
        <w:t>późn</w:t>
      </w:r>
      <w:proofErr w:type="spellEnd"/>
      <w:r>
        <w:t>. ) Burmistrz Brzegu zawiadamia, że w dniu 17.02.2017r. wydana została decyzja o umorzeniu postępowania administracyjnego w sprawie wydania decyzji o środowiskowych uwarunkowaniach na realizację przedsięwzięcia polegającego na „Wybudowaniu układu połączeniowego pomiędzy rurociągami zrzutowymi osadu nadmiernego i wstępnego do komór zagęszczania na oczyszczalni ścieków w Brzegu” planowanego do realizacji przez PWIK  Sp. z o.o. w Brzegu na terenie działek nr 17/4, 17/5, 17/9, obręb Centrum przy ul. Cegieln</w:t>
      </w:r>
      <w:r w:rsidR="00C62537">
        <w:t>ianej 3. Postępowanie było prowadzone</w:t>
      </w:r>
      <w:r>
        <w:t xml:space="preserve"> na wniosek Pana Artura </w:t>
      </w:r>
      <w:proofErr w:type="spellStart"/>
      <w:r>
        <w:t>Stecuły</w:t>
      </w:r>
      <w:proofErr w:type="spellEnd"/>
      <w:r>
        <w:t xml:space="preserve">, Prezesa Przedsiębiorstwa Wodociągów i Kanalizacji Sp. z o.o. w Brzegu. </w:t>
      </w:r>
    </w:p>
    <w:p w:rsidR="00D91D84" w:rsidRDefault="00D91D84" w:rsidP="00D91D84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D91D84" w:rsidRDefault="00D91D84" w:rsidP="00D91D84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D91D84" w:rsidRDefault="00D91D84" w:rsidP="00D91D84">
      <w:pPr>
        <w:jc w:val="both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</w:t>
      </w:r>
    </w:p>
    <w:p w:rsidR="00D91D84" w:rsidRDefault="00D91D84" w:rsidP="00D91D84">
      <w:pPr>
        <w:jc w:val="both"/>
        <w:rPr>
          <w:color w:val="000000"/>
        </w:rPr>
      </w:pPr>
    </w:p>
    <w:p w:rsidR="00B367B7" w:rsidRDefault="00B367B7" w:rsidP="00B367B7">
      <w:pPr>
        <w:ind w:left="6804"/>
      </w:pPr>
    </w:p>
    <w:p w:rsidR="008B25F3" w:rsidRDefault="00B367B7" w:rsidP="00B367B7">
      <w:pPr>
        <w:spacing w:line="360" w:lineRule="auto"/>
        <w:ind w:left="6804"/>
      </w:pPr>
      <w:r>
        <w:t xml:space="preserve">BURMISTRZ </w:t>
      </w:r>
    </w:p>
    <w:p w:rsidR="00B367B7" w:rsidRDefault="00B367B7" w:rsidP="00B367B7">
      <w:pPr>
        <w:spacing w:line="360" w:lineRule="auto"/>
        <w:ind w:left="6804"/>
      </w:pPr>
      <w:r>
        <w:t xml:space="preserve">Jerzy Wrębiak </w:t>
      </w:r>
      <w:bookmarkStart w:id="0" w:name="_GoBack"/>
      <w:bookmarkEnd w:id="0"/>
    </w:p>
    <w:sectPr w:rsidR="00B3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1A03F8"/>
    <w:rsid w:val="00290166"/>
    <w:rsid w:val="00B367B7"/>
    <w:rsid w:val="00C62537"/>
    <w:rsid w:val="00C91785"/>
    <w:rsid w:val="00D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3</cp:revision>
  <cp:lastPrinted>2017-02-22T10:35:00Z</cp:lastPrinted>
  <dcterms:created xsi:type="dcterms:W3CDTF">2017-02-22T10:09:00Z</dcterms:created>
  <dcterms:modified xsi:type="dcterms:W3CDTF">2017-02-23T10:32:00Z</dcterms:modified>
</cp:coreProperties>
</file>