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8A" w:rsidRDefault="00CE0D8A" w:rsidP="00CE0D8A">
      <w:pPr>
        <w:adjustRightInd w:val="0"/>
        <w:spacing w:after="0" w:line="360" w:lineRule="auto"/>
        <w:ind w:left="495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Brzeg, dnia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10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października 2014r.</w:t>
      </w:r>
    </w:p>
    <w:p w:rsidR="00CE0D8A" w:rsidRDefault="00CE0D8A" w:rsidP="00CE0D8A">
      <w:pPr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UOŚ.II.6220.18.2014</w:t>
      </w:r>
    </w:p>
    <w:p w:rsidR="00CE0D8A" w:rsidRDefault="00CE0D8A" w:rsidP="00CE0D8A">
      <w:pPr>
        <w:pStyle w:val="Bezodstpw"/>
        <w:jc w:val="center"/>
        <w:rPr>
          <w:rFonts w:ascii="Times New Roman" w:hAnsi="Times New Roman" w:cs="Times New Roman"/>
          <w:b/>
          <w:color w:val="666666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:rsidR="00CE0D8A" w:rsidRDefault="00CE0D8A" w:rsidP="00CE0D8A">
      <w:pPr>
        <w:pStyle w:val="Bezodstpw"/>
        <w:jc w:val="center"/>
        <w:rPr>
          <w:rFonts w:ascii="Times New Roman" w:hAnsi="Times New Roman" w:cs="Times New Roman"/>
          <w:color w:val="666666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 podjęciu postępowania w sprawie wydania decyzji o środowiskowych uwarunkowaniach</w:t>
      </w:r>
    </w:p>
    <w:p w:rsidR="00CE0D8A" w:rsidRDefault="00CE0D8A" w:rsidP="00CE0D8A">
      <w:pPr>
        <w:adjustRightInd w:val="0"/>
        <w:spacing w:after="0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CE0D8A" w:rsidRDefault="00CE0D8A" w:rsidP="00CE0D8A">
      <w:pPr>
        <w:pStyle w:val="Bezodstpw"/>
        <w:ind w:firstLine="708"/>
        <w:jc w:val="both"/>
        <w:rPr>
          <w:rFonts w:ascii="Times New Roman" w:hAnsi="Times New Roman" w:cs="Times New Roman"/>
          <w:color w:val="666666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 podstawie art. 10 § 1, art. 28 i art. 49 ustawy z dnia 14 czerwca 1960r. - Kodeks postępowania administracyjnego (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 Dz. U. z 2013r. poz. 267, w związku z art. 29,  art. 33 ust. 1 ustawy z dnia 3 października 2008r. o udostępnianiu informacji o środowisku i jego ochronie, udziale społeczeństwa w ochronie środowiska oraz o ocenach oddziaływania na środowisko (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Dz. U. z 2013r. poz. 1235 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 zm.),</w:t>
      </w:r>
    </w:p>
    <w:p w:rsidR="00CE0D8A" w:rsidRDefault="00CE0D8A" w:rsidP="00CE0D8A">
      <w:pPr>
        <w:pStyle w:val="Bezodstpw"/>
        <w:rPr>
          <w:rFonts w:ascii="Times New Roman" w:hAnsi="Times New Roman" w:cs="Times New Roman"/>
          <w:color w:val="666666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CE0D8A" w:rsidRDefault="00CE0D8A" w:rsidP="00CE0D8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zawiadamiam</w:t>
      </w:r>
    </w:p>
    <w:p w:rsidR="00CE0D8A" w:rsidRDefault="00CE0D8A" w:rsidP="00CE0D8A">
      <w:pPr>
        <w:pStyle w:val="Bezodstpw"/>
        <w:jc w:val="center"/>
        <w:rPr>
          <w:rFonts w:ascii="Times New Roman" w:hAnsi="Times New Roman" w:cs="Times New Roman"/>
          <w:color w:val="666666"/>
          <w:sz w:val="24"/>
          <w:szCs w:val="24"/>
          <w:lang w:eastAsia="pl-PL"/>
        </w:rPr>
      </w:pPr>
    </w:p>
    <w:p w:rsidR="00CE0D8A" w:rsidRDefault="00CE0D8A" w:rsidP="00CE0D8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że 9 października 2014 roku wydane zostało postanowienie nr UOŚ.II.6220.18.2014 dotyczące podjęcia postępowania administracyjnego w sprawie wydania decyzji o środowiskowych uwarunkowaniach dla przedsięwzięcia polegającego na „Budowie Małej Elektrowni Wodnej Brzeg i modernizacji jazu stałego w Brzegu na rzece Odrze”, planowanego do realizacji w Brzegu, na terenie działek nr 72/1, 70/4, na części działek 71, 38/3, 64/1 arkusz mapy 3 obręb Centrum, wszczętego na wniosek Państwa Bogusławy i Henryka Węgrzyn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, w związku ze złożeniem przez wnioskodawcę raportu oddziaływania na środowisko. Dane o przedmiotowym raporcie zostały umieszczone w publicznie dostępnym wykazie.</w:t>
      </w:r>
    </w:p>
    <w:p w:rsidR="00CE0D8A" w:rsidRDefault="00CE0D8A" w:rsidP="00CE0D8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informuję o możliwości zapoznania się z dokumentacją sprawy w siedzibie Urzędu Miasta Brzegu przy ul. Robotniczej 12, w Biurze Urbanistyki i Ochrony Środowiska (parter, budynek „B” pok. nr 12) w godzinach pracy Urzędu tj. od 7.15 do 15.15 </w:t>
      </w:r>
    </w:p>
    <w:p w:rsidR="00CE0D8A" w:rsidRDefault="00CE0D8A" w:rsidP="00CE0D8A">
      <w:pPr>
        <w:pStyle w:val="Bezodstpw"/>
        <w:jc w:val="both"/>
        <w:rPr>
          <w:rFonts w:ascii="Times New Roman" w:hAnsi="Times New Roman" w:cs="Times New Roman"/>
          <w:color w:val="666666"/>
          <w:sz w:val="24"/>
          <w:szCs w:val="24"/>
          <w:lang w:eastAsia="pl-PL"/>
        </w:rPr>
      </w:pPr>
    </w:p>
    <w:p w:rsidR="00CE0D8A" w:rsidRDefault="00CE0D8A" w:rsidP="00CE0D8A">
      <w:pPr>
        <w:pStyle w:val="Bezodstpw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Niniejsze Obwieszczenie zostało podane do publicznej wiadomości poprzez zamieszczenie w Biuletynie Informacji Publicznej Urzędu Miasta Brzegu, na tablicy ogłoszeń Urzędu Miasta oraz na słupach ogłoszeniowych na terenie Brzegu, w tym w pobliżu miejsca realizacji inwestycji.</w:t>
      </w:r>
    </w:p>
    <w:p w:rsidR="00CE0D8A" w:rsidRDefault="00CE0D8A" w:rsidP="00CE0D8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0D8A" w:rsidRPr="00CE0D8A" w:rsidRDefault="00CE0D8A" w:rsidP="00CE0D8A">
      <w:pPr>
        <w:pStyle w:val="Bezodstpw"/>
        <w:ind w:left="4248"/>
        <w:rPr>
          <w:rFonts w:ascii="Times New Roman" w:hAnsi="Times New Roman" w:cs="Times New Roman"/>
          <w:sz w:val="24"/>
          <w:szCs w:val="24"/>
          <w:lang w:eastAsia="pl-PL"/>
        </w:rPr>
      </w:pPr>
      <w:r w:rsidRPr="00CE0D8A">
        <w:rPr>
          <w:rFonts w:ascii="Times New Roman" w:hAnsi="Times New Roman" w:cs="Times New Roman"/>
          <w:sz w:val="24"/>
          <w:szCs w:val="24"/>
          <w:lang w:eastAsia="pl-PL"/>
        </w:rPr>
        <w:t>Z up. Burmistrza</w:t>
      </w:r>
    </w:p>
    <w:p w:rsidR="00CE0D8A" w:rsidRPr="00CE0D8A" w:rsidRDefault="00CE0D8A" w:rsidP="00CE0D8A">
      <w:pPr>
        <w:pStyle w:val="Bezodstpw"/>
        <w:ind w:left="4248"/>
        <w:rPr>
          <w:rFonts w:ascii="Times New Roman" w:hAnsi="Times New Roman" w:cs="Times New Roman"/>
          <w:sz w:val="24"/>
          <w:szCs w:val="24"/>
          <w:lang w:eastAsia="pl-PL"/>
        </w:rPr>
      </w:pPr>
      <w:r w:rsidRPr="00CE0D8A">
        <w:rPr>
          <w:rFonts w:ascii="Times New Roman" w:hAnsi="Times New Roman" w:cs="Times New Roman"/>
          <w:sz w:val="24"/>
          <w:szCs w:val="24"/>
          <w:lang w:eastAsia="pl-PL"/>
        </w:rPr>
        <w:t>z-ca Burmistrza</w:t>
      </w:r>
    </w:p>
    <w:p w:rsidR="00CE0D8A" w:rsidRPr="00CE0D8A" w:rsidRDefault="00CE0D8A" w:rsidP="00CE0D8A">
      <w:pPr>
        <w:pStyle w:val="Bezodstpw"/>
        <w:ind w:left="4248"/>
        <w:rPr>
          <w:rFonts w:ascii="Times New Roman" w:hAnsi="Times New Roman" w:cs="Times New Roman"/>
          <w:sz w:val="24"/>
          <w:szCs w:val="24"/>
          <w:lang w:eastAsia="pl-PL"/>
        </w:rPr>
      </w:pPr>
      <w:r w:rsidRPr="00CE0D8A">
        <w:rPr>
          <w:rFonts w:ascii="Times New Roman" w:hAnsi="Times New Roman" w:cs="Times New Roman"/>
          <w:sz w:val="24"/>
          <w:szCs w:val="24"/>
          <w:lang w:eastAsia="pl-PL"/>
        </w:rPr>
        <w:t xml:space="preserve">Barbara </w:t>
      </w:r>
      <w:proofErr w:type="spellStart"/>
      <w:r w:rsidRPr="00CE0D8A">
        <w:rPr>
          <w:rFonts w:ascii="Times New Roman" w:hAnsi="Times New Roman" w:cs="Times New Roman"/>
          <w:sz w:val="24"/>
          <w:szCs w:val="24"/>
          <w:lang w:eastAsia="pl-PL"/>
        </w:rPr>
        <w:t>Iwanowiec</w:t>
      </w:r>
      <w:proofErr w:type="spellEnd"/>
    </w:p>
    <w:p w:rsidR="00CE0D8A" w:rsidRPr="00CE0D8A" w:rsidRDefault="00CE0D8A" w:rsidP="00CE0D8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E0D8A" w:rsidRDefault="00CE0D8A" w:rsidP="00CE0D8A">
      <w:pPr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</w:pPr>
    </w:p>
    <w:p w:rsidR="00CE0D8A" w:rsidRDefault="00CE0D8A" w:rsidP="00CE0D8A">
      <w:pPr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</w:pPr>
    </w:p>
    <w:p w:rsidR="00CE0D8A" w:rsidRDefault="00CE0D8A" w:rsidP="00CE0D8A">
      <w:pPr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</w:pPr>
    </w:p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62"/>
    <w:rsid w:val="001401B8"/>
    <w:rsid w:val="00637D62"/>
    <w:rsid w:val="00CE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0D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0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2</cp:revision>
  <dcterms:created xsi:type="dcterms:W3CDTF">2014-10-13T10:23:00Z</dcterms:created>
  <dcterms:modified xsi:type="dcterms:W3CDTF">2014-10-13T10:24:00Z</dcterms:modified>
</cp:coreProperties>
</file>