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1"/>
        <w:gridCol w:w="6801"/>
      </w:tblGrid>
      <w:tr w:rsidR="00915749">
        <w:tc>
          <w:tcPr>
            <w:tcW w:w="9061" w:type="dxa"/>
            <w:gridSpan w:val="2"/>
            <w:shd w:val="clear" w:color="auto" w:fill="EEEEEE"/>
            <w:tcMar>
              <w:left w:w="103" w:type="dxa"/>
            </w:tcMar>
          </w:tcPr>
          <w:p w:rsidR="00915749" w:rsidRDefault="00846FD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Klauzula informacyjna dot. przetwarzania danych osobowych  na podstawie obowiązku prawnego ciążącego na administratorze (przetwarzanie w związku z ustawą z dnia 24 września 2010 r. </w:t>
            </w:r>
          </w:p>
          <w:p w:rsidR="00915749" w:rsidRDefault="00846FD5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 ewidencji ludności)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15749">
        <w:tc>
          <w:tcPr>
            <w:tcW w:w="2261" w:type="dxa"/>
            <w:shd w:val="clear" w:color="auto" w:fill="EEEEEE"/>
            <w:tcMar>
              <w:left w:w="103" w:type="dxa"/>
            </w:tcMar>
          </w:tcPr>
          <w:p w:rsidR="00915749" w:rsidRDefault="00846FD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TOŻSAMOŚĆ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15749" w:rsidRDefault="00846FD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ADMINISTRATORA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0" w:type="dxa"/>
            <w:shd w:val="clear" w:color="auto" w:fill="auto"/>
            <w:tcMar>
              <w:left w:w="103" w:type="dxa"/>
            </w:tcMar>
          </w:tcPr>
          <w:p w:rsidR="00915749" w:rsidRDefault="00846FD5">
            <w:pPr>
              <w:spacing w:after="13" w:line="360" w:lineRule="auto"/>
              <w:ind w:left="5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Administratorami są: </w:t>
            </w:r>
            <w:r>
              <w:rPr>
                <w:sz w:val="18"/>
                <w:szCs w:val="18"/>
              </w:rPr>
              <w:t xml:space="preserve"> </w:t>
            </w:r>
          </w:p>
          <w:p w:rsidR="00915749" w:rsidRDefault="00846FD5">
            <w:pPr>
              <w:numPr>
                <w:ilvl w:val="0"/>
                <w:numId w:val="1"/>
              </w:numPr>
              <w:spacing w:after="15" w:line="360" w:lineRule="auto"/>
              <w:ind w:right="75" w:hanging="361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Minister Cyfryzacji, mający siedzibę w Warszawie (00-060) przy ul. Królewskiej 27 – odpowiada za utrzymanie i rozwój rejestru PESEL, </w:t>
            </w:r>
            <w:r>
              <w:rPr>
                <w:sz w:val="18"/>
                <w:szCs w:val="18"/>
              </w:rPr>
              <w:t xml:space="preserve"> </w:t>
            </w:r>
          </w:p>
          <w:p w:rsidR="00915749" w:rsidRDefault="00846FD5">
            <w:pPr>
              <w:numPr>
                <w:ilvl w:val="0"/>
                <w:numId w:val="1"/>
              </w:numPr>
              <w:spacing w:after="2" w:line="360" w:lineRule="auto"/>
              <w:ind w:right="75" w:hanging="361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Minister Spraw Wewnętrznych i Administracji, mający siedzibę w Warszawie (02-591) przy ul Stefana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Batorego 5 – odpowiada za kształtowanie jednolitej polityki w zakresie realizacji obowiązków określonych w ustawie. </w:t>
            </w:r>
          </w:p>
          <w:p w:rsidR="00915749" w:rsidRDefault="00846FD5">
            <w:pPr>
              <w:spacing w:after="0" w:line="360" w:lineRule="auto"/>
              <w:ind w:left="5" w:right="73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 zakresie danych przetwarzanych w dokumentacji papierowej i innych zbiorach danych prowadzonych przez organ ewidencji ludności administratorem jest odpowiednio: Burmistrz Brzegu, mający siedzibę w Brzegu (49-300) przy ul. Robotniczej 12.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15749">
        <w:trPr>
          <w:trHeight w:val="1959"/>
        </w:trPr>
        <w:tc>
          <w:tcPr>
            <w:tcW w:w="2261" w:type="dxa"/>
            <w:shd w:val="clear" w:color="auto" w:fill="EEEEEE"/>
            <w:tcMar>
              <w:left w:w="103" w:type="dxa"/>
            </w:tcMar>
          </w:tcPr>
          <w:p w:rsidR="00915749" w:rsidRDefault="00846FD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DANE KONTAKTOW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E ADMINISTRATORA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0" w:type="dxa"/>
            <w:shd w:val="clear" w:color="auto" w:fill="auto"/>
            <w:tcMar>
              <w:left w:w="103" w:type="dxa"/>
            </w:tcMar>
          </w:tcPr>
          <w:p w:rsidR="00915749" w:rsidRDefault="00846FD5">
            <w:pPr>
              <w:spacing w:after="12" w:line="360" w:lineRule="auto"/>
              <w:ind w:left="5" w:right="75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Z administratorem – Ministrem Cyfryzacji można się skontaktować poprzez adres email iod@mc.gov.pl, formularz kontaktowy pod adresem </w:t>
            </w:r>
            <w:hyperlink r:id="rId5">
              <w:r>
                <w:rPr>
                  <w:rStyle w:val="czeinternetowe"/>
                  <w:rFonts w:ascii="Arial" w:eastAsia="Arial" w:hAnsi="Arial" w:cs="Arial"/>
                  <w:color w:val="0563C1"/>
                  <w:sz w:val="18"/>
                  <w:szCs w:val="18"/>
                  <w:u w:color="0563C1"/>
                  <w:lang w:eastAsia="pl-PL"/>
                </w:rPr>
                <w:t>https://www.gov.pl/cyfryzacja/kontak</w:t>
              </w:r>
            </w:hyperlink>
            <w:hyperlink r:id="rId6">
              <w:r>
                <w:rPr>
                  <w:rStyle w:val="czeinternetowe"/>
                  <w:rFonts w:ascii="Arial" w:eastAsia="Arial" w:hAnsi="Arial" w:cs="Arial"/>
                  <w:color w:val="0563C1"/>
                  <w:sz w:val="18"/>
                  <w:szCs w:val="18"/>
                  <w:u w:color="0563C1"/>
                  <w:lang w:eastAsia="pl-PL"/>
                </w:rPr>
                <w:t>t</w:t>
              </w:r>
            </w:hyperlink>
            <w:hyperlink r:id="rId7">
              <w:r>
                <w:rPr>
                  <w:rStyle w:val="czeinternetowe"/>
                  <w:rFonts w:ascii="Arial" w:eastAsia="Arial" w:hAnsi="Arial" w:cs="Arial"/>
                  <w:color w:val="000000"/>
                  <w:sz w:val="18"/>
                  <w:szCs w:val="18"/>
                  <w:lang w:eastAsia="pl-PL"/>
                </w:rPr>
                <w:t>,</w:t>
              </w:r>
            </w:hyperlink>
            <w:hyperlink r:id="rId8">
              <w:r>
                <w:rPr>
                  <w:rStyle w:val="czeinternetowe"/>
                  <w:rFonts w:ascii="Arial" w:eastAsia="Arial" w:hAnsi="Arial" w:cs="Arial"/>
                  <w:color w:val="000000"/>
                  <w:sz w:val="18"/>
                  <w:szCs w:val="18"/>
                  <w:lang w:eastAsia="pl-PL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lub pisemnie na adres siedziby administratora.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15749" w:rsidRDefault="00846FD5">
            <w:pPr>
              <w:spacing w:after="34" w:line="360" w:lineRule="auto"/>
              <w:ind w:left="5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Z administratorem – Ministrem Spr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aw Wewnętrznych i Administracji można się skontaktować pisemnie na adres siedziby administratora.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15749" w:rsidRDefault="00846FD5">
            <w:pPr>
              <w:spacing w:after="183" w:line="360" w:lineRule="auto"/>
              <w:ind w:left="5" w:right="85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Z administratorem – Burmistrzem Brzegu  można się skontaktować poprzez adres email  </w:t>
            </w:r>
            <w:hyperlink r:id="rId9">
              <w:r>
                <w:rPr>
                  <w:rStyle w:val="czeinternetowe"/>
                  <w:rFonts w:ascii="Arial" w:eastAsia="Arial" w:hAnsi="Arial" w:cs="Arial"/>
                  <w:color w:val="000000"/>
                  <w:sz w:val="18"/>
                  <w:szCs w:val="18"/>
                  <w:lang w:eastAsia="pl-PL"/>
                </w:rPr>
                <w:t>bb@brzeg.pl</w:t>
              </w:r>
            </w:hyperlink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lub pisemnie na adre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s siedziby administratora.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915749">
        <w:tc>
          <w:tcPr>
            <w:tcW w:w="2261" w:type="dxa"/>
            <w:shd w:val="clear" w:color="auto" w:fill="EEEEEE"/>
            <w:tcMar>
              <w:left w:w="103" w:type="dxa"/>
            </w:tcMar>
          </w:tcPr>
          <w:p w:rsidR="00915749" w:rsidRDefault="00846FD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DANE KONTAKTOWE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15749" w:rsidRDefault="00846FD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INSPEKTORA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15749" w:rsidRDefault="00846FD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OCHRONY DANYCH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0" w:type="dxa"/>
            <w:shd w:val="clear" w:color="auto" w:fill="auto"/>
            <w:tcMar>
              <w:left w:w="103" w:type="dxa"/>
            </w:tcMar>
          </w:tcPr>
          <w:p w:rsidR="00915749" w:rsidRDefault="00846FD5">
            <w:pPr>
              <w:spacing w:after="160" w:line="360" w:lineRule="auto"/>
              <w:ind w:left="5" w:right="75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Administrator – Minister Cyfryzacji wyznaczył inspektora ochrony danych, z którym może się Pani / Pan skontaktować poprzez email iod@mc.gov.pl, lub pisemnie na adres siedziby administratora. Z inspektorem ochrony danych można się kontaktować we wszystkich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sprawach dotyczących przetwarzania danych osobowych oraz korzystania z praw związanych z przetwarzaniem danych. </w:t>
            </w:r>
          </w:p>
          <w:p w:rsidR="00915749" w:rsidRDefault="00846FD5">
            <w:pPr>
              <w:spacing w:after="160" w:line="360" w:lineRule="auto"/>
              <w:ind w:left="5" w:right="75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Administrator – Minister Spraw Wewnętrznych i Administracji wyznaczył inspektora ochrony danych, z którym może się Pani / Pan skontaktować popr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zez email </w:t>
            </w:r>
            <w:r>
              <w:rPr>
                <w:rFonts w:ascii="Arial" w:eastAsia="Arial" w:hAnsi="Arial" w:cs="Arial"/>
                <w:color w:val="0563C1"/>
                <w:sz w:val="18"/>
                <w:szCs w:val="18"/>
                <w:u w:val="single" w:color="0563C1"/>
                <w:lang w:eastAsia="pl-PL"/>
              </w:rPr>
              <w:t>iod@mswia.gov.pl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lub pisemnie na adres siedziby administratora. 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15749" w:rsidRDefault="00846FD5">
            <w:pPr>
              <w:spacing w:after="10" w:line="360" w:lineRule="auto"/>
              <w:ind w:left="5" w:right="75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Administrator – Burmistrz Brzegu  wyznaczył inspektora ochrony danych, z którym może się Pani / Pan skontaktować poprzez adres email </w:t>
            </w:r>
            <w:hyperlink r:id="rId10">
              <w:r>
                <w:rPr>
                  <w:rStyle w:val="czeinternetowe"/>
                  <w:rFonts w:ascii="Arial" w:eastAsia="Arial" w:hAnsi="Arial" w:cs="Arial"/>
                  <w:color w:val="000000"/>
                  <w:sz w:val="18"/>
                  <w:szCs w:val="18"/>
                  <w:lang w:eastAsia="pl-PL"/>
                </w:rPr>
                <w:t>bb@brzeg.pl</w:t>
              </w:r>
            </w:hyperlink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lub pisemnie na adres siedziby administratora.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15749" w:rsidRDefault="00846FD5">
            <w:pPr>
              <w:spacing w:after="0" w:line="360" w:lineRule="auto"/>
              <w:ind w:left="5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Z inspektorem ochrony danych można się kontaktować we wszystkich sprawach dotyczących przetwarzania danych osobowych oraz korzystania z praw związanych z przetwarzaniem danych.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915749">
        <w:tc>
          <w:tcPr>
            <w:tcW w:w="2261" w:type="dxa"/>
            <w:shd w:val="clear" w:color="auto" w:fill="EEEEEE"/>
            <w:tcMar>
              <w:left w:w="103" w:type="dxa"/>
            </w:tcMar>
          </w:tcPr>
          <w:p w:rsidR="00915749" w:rsidRDefault="00846FD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CELE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15749" w:rsidRDefault="00846FD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PRZETWARZANIA I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15749" w:rsidRDefault="00846FD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PODSTAWA PRAWNA 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0" w:type="dxa"/>
            <w:shd w:val="clear" w:color="auto" w:fill="auto"/>
            <w:tcMar>
              <w:left w:w="103" w:type="dxa"/>
            </w:tcMar>
          </w:tcPr>
          <w:p w:rsidR="00915749" w:rsidRDefault="00846FD5">
            <w:pPr>
              <w:spacing w:after="27" w:line="360" w:lineRule="auto"/>
              <w:ind w:left="11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Pani / Pana dane będą przetwarzane w celu: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15749" w:rsidRDefault="00846FD5">
            <w:pPr>
              <w:spacing w:after="27" w:line="360" w:lineRule="auto"/>
              <w:ind w:left="11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1.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zarejestrowania w związku z: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15749" w:rsidRDefault="00846FD5">
            <w:pPr>
              <w:spacing w:after="27" w:line="360" w:lineRule="auto"/>
              <w:ind w:left="11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nadaniem lub zmianą numeru PESEL,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15749" w:rsidRDefault="00846FD5">
            <w:pPr>
              <w:spacing w:after="27" w:line="360" w:lineRule="auto"/>
              <w:ind w:left="11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zmianą stanu cywilnego, imienia lub nazwiska, zgonem,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15749" w:rsidRDefault="00846FD5">
            <w:pPr>
              <w:spacing w:after="27" w:line="360" w:lineRule="auto"/>
              <w:ind w:left="11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zmianą obywatelstwa,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15749" w:rsidRDefault="00846FD5">
            <w:pPr>
              <w:spacing w:after="27" w:line="360" w:lineRule="auto"/>
              <w:ind w:left="11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wydaniem nowego 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owodu osobistego lub paszportu,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15749" w:rsidRDefault="00846FD5">
            <w:pPr>
              <w:spacing w:after="27" w:line="360" w:lineRule="auto"/>
              <w:ind w:left="11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-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zmianą dokumentu podróży cudzoziemca,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15749" w:rsidRDefault="00846FD5">
            <w:pPr>
              <w:spacing w:after="27" w:line="360" w:lineRule="auto"/>
              <w:ind w:left="11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2.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rejestracji obowiązku meldunkowego polegającego na: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15749" w:rsidRDefault="00846FD5">
            <w:pPr>
              <w:spacing w:after="27" w:line="360" w:lineRule="auto"/>
              <w:ind w:left="11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zameldowaniu się w miejscu pobytu stałego lub czasowego,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15749" w:rsidRDefault="00846FD5">
            <w:pPr>
              <w:spacing w:after="27" w:line="360" w:lineRule="auto"/>
              <w:ind w:left="11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wymeldowaniu się  z miejsca pobytu stałego lub czasowego,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15749" w:rsidRDefault="00846FD5">
            <w:pPr>
              <w:spacing w:after="27" w:line="360" w:lineRule="auto"/>
              <w:ind w:left="11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zgłoszeniu wyjazdu i powrotu z wyjazdu poza granice Polski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15749" w:rsidRDefault="00846FD5">
            <w:pPr>
              <w:spacing w:after="27" w:line="360" w:lineRule="auto"/>
              <w:ind w:left="11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3.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uzyskania przez Panią/Pana zaświadczenia o danych własnych zgromadzonych w rejestrze PESEL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15749" w:rsidRDefault="00846FD5">
            <w:pPr>
              <w:spacing w:after="27" w:line="360" w:lineRule="auto"/>
              <w:ind w:left="11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4.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usunięcia  niezgodności w danych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15749" w:rsidRDefault="00846FD5">
            <w:pPr>
              <w:spacing w:after="24" w:line="36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Pani/Pana dane będą przetwarzane na podstawie ustawy z dnia 24 września 2010 r. o ewidencji ludności.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915749">
        <w:tc>
          <w:tcPr>
            <w:tcW w:w="2261" w:type="dxa"/>
            <w:shd w:val="clear" w:color="auto" w:fill="EEEEEE"/>
            <w:tcMar>
              <w:left w:w="103" w:type="dxa"/>
            </w:tcMar>
          </w:tcPr>
          <w:p w:rsidR="00915749" w:rsidRDefault="00846FD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ODBIORCY DANYCH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0" w:type="dxa"/>
            <w:shd w:val="clear" w:color="auto" w:fill="auto"/>
            <w:tcMar>
              <w:left w:w="103" w:type="dxa"/>
            </w:tcMar>
          </w:tcPr>
          <w:p w:rsidR="00915749" w:rsidRDefault="00846FD5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Pani/Pana dane osobowe mogą być udostępniane uprawnionym, zgodnie z art.46 ust.1-3 i 5-6 ustawy z dnia 24 września 2010 r  o ewidencj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i ludności podmiotom i  służbom; </w:t>
            </w:r>
          </w:p>
          <w:p w:rsidR="00915749" w:rsidRDefault="00846FD5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- organom administracji publicznej; </w:t>
            </w:r>
          </w:p>
          <w:p w:rsidR="00915749" w:rsidRDefault="00846FD5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sądom i prokuraturze;</w:t>
            </w:r>
          </w:p>
          <w:p w:rsidR="00915749" w:rsidRDefault="00846FD5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Policji , Straży Granicznej,</w:t>
            </w:r>
          </w:p>
          <w:p w:rsidR="00915749" w:rsidRDefault="00846FD5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Straży Marszałkowskiej,</w:t>
            </w:r>
          </w:p>
          <w:p w:rsidR="00915749" w:rsidRDefault="00846FD5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Służbie Więziennej,</w:t>
            </w:r>
          </w:p>
          <w:p w:rsidR="00915749" w:rsidRDefault="00846FD5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Służbie kontrwywiadu Wojskowego,</w:t>
            </w:r>
          </w:p>
          <w:p w:rsidR="00915749" w:rsidRDefault="00846FD5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Służbie Wywiadu Wojskowego,</w:t>
            </w:r>
          </w:p>
          <w:p w:rsidR="00915749" w:rsidRDefault="00846FD5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- Służbie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Celno-Skarbowej,</w:t>
            </w:r>
          </w:p>
          <w:p w:rsidR="00915749" w:rsidRDefault="00846FD5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Żandarmerii Wojskowej,</w:t>
            </w:r>
          </w:p>
          <w:p w:rsidR="00915749" w:rsidRDefault="00846FD5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Agencji Bezpieczeństwa Wewnętrznego,</w:t>
            </w:r>
          </w:p>
          <w:p w:rsidR="00915749" w:rsidRDefault="00846FD5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Agencji Wywiadu,</w:t>
            </w:r>
          </w:p>
          <w:p w:rsidR="00915749" w:rsidRDefault="00846FD5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Służbie Ochrony Państwa ,</w:t>
            </w:r>
          </w:p>
          <w:p w:rsidR="00915749" w:rsidRDefault="00846FD5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Centralnemu Biuru Antykorupcyjnemu,</w:t>
            </w:r>
          </w:p>
          <w:p w:rsidR="00915749" w:rsidRDefault="00846FD5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Szefowi Krajowego Centrum Informacji Kryminalnych,</w:t>
            </w:r>
          </w:p>
          <w:p w:rsidR="00915749" w:rsidRDefault="00846FD5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organom wyborczym i strażom gminnym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(miejskim),</w:t>
            </w:r>
          </w:p>
          <w:p w:rsidR="00915749" w:rsidRDefault="00846FD5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komornikom sądowym – w zakresie niezbędnym do prowadzenia postępowania egzekucyjnego,</w:t>
            </w:r>
          </w:p>
          <w:p w:rsidR="00915749" w:rsidRDefault="00846FD5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państwowym i samorządowym jednostkom organizacyjnym oraz innym podmiotom – w zakresie niezbędnym do realizacji zadań publicznych;</w:t>
            </w:r>
          </w:p>
          <w:p w:rsidR="00915749" w:rsidRDefault="00846FD5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- Polskiemu Czerwonemu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Krzyżowi, w zakresie danych osób poszukiwanych, zgodnie z art.46 ust.2 pkt.1-3,</w:t>
            </w:r>
          </w:p>
          <w:p w:rsidR="00915749" w:rsidRDefault="00846FD5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innym osobom  i jednostkom organizacyjnym, jeżeli wykażą w tym interes prawny lub faktyczny w otrzymaniu danych, pod warunkiem uzyskania zgody osób , których dane dotyczą okr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eślonych w odrębnych przepisach,</w:t>
            </w:r>
          </w:p>
          <w:p w:rsidR="00915749" w:rsidRDefault="00846FD5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jednostkom organizacyjnym, w celach badawczych, statystycznych, badania opinii publicznej, jeżeli po wykorzystaniu dane te zostaną poddane takiej modyfikacji, która nie pozwoli ustalić tożsamości osób, których dane dotycz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ą;</w:t>
            </w:r>
          </w:p>
          <w:p w:rsidR="00915749" w:rsidRDefault="00846FD5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podmiotom odpowiedzialnym za system identyfikacji elektronicznej oraz podmiotom wydającym środki identyfikacji elektronicznej w systemie identyfikacji elektronicznej zgodnie z ustawą z dnia 5 września 2016 r o usługach zaufania oraz identyfikacji elek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tronicznej (Dz.U. poz. 1579 oraz z 2018 r. poz. 650 i 1544 )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w celu wydania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srodka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identyfikacji elektronicznej.</w:t>
            </w:r>
          </w:p>
          <w:p w:rsidR="00915749" w:rsidRDefault="00846FD5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Odbiorcą danych jest także Centrum Personalizacji Dokumentów MSWiA w zakresie realizacji zadania udostępnienia Pani / Pana danych,</w:t>
            </w:r>
          </w:p>
          <w:p w:rsidR="00915749" w:rsidRDefault="00846FD5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strony i 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czestnicy postępowań administracyjnych w sprawach meldunkowych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 xml:space="preserve"> ,</w:t>
            </w:r>
          </w:p>
          <w:p w:rsidR="00915749" w:rsidRDefault="00846FD5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>- Centralny Ośrodek Informatyki – w zakresie technicznego utrzymania rejestru PESEL i jego rozwoju w imieniu Ministra Cyfryzacji,</w:t>
            </w:r>
          </w:p>
          <w:p w:rsidR="00915749" w:rsidRDefault="00846FD5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>- podmiot świadczący usługi w zakresie utrzymania i serwisu s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 xml:space="preserve">ystemu obsługującego rejestr mieszkańców (………………………………) </w:t>
            </w:r>
          </w:p>
        </w:tc>
      </w:tr>
      <w:tr w:rsidR="00915749">
        <w:tc>
          <w:tcPr>
            <w:tcW w:w="2261" w:type="dxa"/>
            <w:shd w:val="clear" w:color="auto" w:fill="EEEEEE"/>
            <w:tcMar>
              <w:left w:w="103" w:type="dxa"/>
            </w:tcMar>
          </w:tcPr>
          <w:p w:rsidR="00915749" w:rsidRDefault="00846FD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OKRES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15749" w:rsidRDefault="00846FD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PRZECHOWYWANIA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15749" w:rsidRDefault="00846FD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DANYCH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0" w:type="dxa"/>
            <w:shd w:val="clear" w:color="auto" w:fill="auto"/>
            <w:tcMar>
              <w:left w:w="103" w:type="dxa"/>
            </w:tcMar>
          </w:tcPr>
          <w:p w:rsidR="00915749" w:rsidRDefault="00846FD5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Zgodnie z art.12 ustawy o ewidencji ludności dane osobowe zgromadzone w rejestrze mieszkańców oraz w rejestrze  PESEL będą przetwarzane bezterminowo.</w:t>
            </w:r>
          </w:p>
          <w:p w:rsidR="00915749" w:rsidRDefault="00846FD5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Dane zgromadzone w formie pisemnej są przetwarzane zgodnie z klasyfikacją wynikająca z jednolitego rzeczowego wykazu akt organów gminy i związków międzygminnych oraz urzędów obsługujących te organy i związki ( Rozporządzenie Prezesa Rady Ministrów z dnia 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8 stycznia 2011 r . Dz. U. Nr 14, poz.67) </w:t>
            </w:r>
          </w:p>
          <w:p w:rsidR="00915749" w:rsidRDefault="00846FD5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Pani/Pana dane osobowe będą 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 xml:space="preserve"> przechowywane przez Burmistrza Brzegu przez czas trwania postępowania w sprawie , tj. przez okres niezbędny  do realizacji celu/celów określonych ustawą o ewidencji ludności, a po tym 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>czasie przez okres oraz w zakresie wymaganym przez przepisy powszechnie obowiązującego prawa , w szczególności ze względu na cele archiwalne w interesie publicznym, cele badan naukowych lub historycznych lub cele statystyczne.</w:t>
            </w:r>
          </w:p>
          <w:p w:rsidR="00915749" w:rsidRDefault="00846FD5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>- ewidencja ludności – 50 lat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>,</w:t>
            </w:r>
          </w:p>
          <w:p w:rsidR="00915749" w:rsidRDefault="00846FD5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>- sprawy meldunkowe – 10 lat,</w:t>
            </w:r>
          </w:p>
          <w:p w:rsidR="00915749" w:rsidRDefault="00846FD5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>- aktualizowanie danych w ewidencji ludności – 5 lat,</w:t>
            </w:r>
          </w:p>
          <w:p w:rsidR="00915749" w:rsidRDefault="00846FD5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>- udostępnianie danych i wydawanie  zaświadczeń z ewidencji ludności lub dokumentacji wydanych dowodów osobistych – 5 lat.</w:t>
            </w:r>
          </w:p>
        </w:tc>
      </w:tr>
      <w:tr w:rsidR="00915749">
        <w:tc>
          <w:tcPr>
            <w:tcW w:w="2261" w:type="dxa"/>
            <w:shd w:val="clear" w:color="auto" w:fill="EEEEEE"/>
            <w:tcMar>
              <w:left w:w="103" w:type="dxa"/>
            </w:tcMar>
          </w:tcPr>
          <w:p w:rsidR="00915749" w:rsidRDefault="00846FD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PRAWA PODMIOTÓW DANYCH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0" w:type="dxa"/>
            <w:shd w:val="clear" w:color="auto" w:fill="auto"/>
            <w:tcMar>
              <w:left w:w="103" w:type="dxa"/>
            </w:tcMar>
            <w:vAlign w:val="center"/>
          </w:tcPr>
          <w:p w:rsidR="00915749" w:rsidRDefault="00846FD5">
            <w:pPr>
              <w:spacing w:after="0" w:line="360" w:lineRule="auto"/>
              <w:ind w:left="112" w:right="81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Przysługuje Pani/Panu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prawo dostępu do Pani/Pana danych oraz prawo żądania ich sprostowania, a także danych osób, nad którymi sprawowana jest prawna opieka, np. danych dzieci.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915749">
        <w:tc>
          <w:tcPr>
            <w:tcW w:w="2261" w:type="dxa"/>
            <w:shd w:val="clear" w:color="auto" w:fill="EEEEEE"/>
            <w:tcMar>
              <w:left w:w="103" w:type="dxa"/>
            </w:tcMar>
          </w:tcPr>
          <w:p w:rsidR="00915749" w:rsidRDefault="00846FD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PRAWO WNIESIENIA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15749" w:rsidRDefault="00846FD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SKARGI DO ORGANU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15749" w:rsidRDefault="00846FD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NADZORCZEGO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0" w:type="dxa"/>
            <w:shd w:val="clear" w:color="auto" w:fill="auto"/>
            <w:tcMar>
              <w:left w:w="103" w:type="dxa"/>
            </w:tcMar>
            <w:vAlign w:val="center"/>
          </w:tcPr>
          <w:p w:rsidR="00915749" w:rsidRDefault="00846FD5">
            <w:pPr>
              <w:spacing w:after="0" w:line="360" w:lineRule="auto"/>
              <w:ind w:left="112" w:right="7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Przysługuje Pani/Panu również prawo wniesienia skargi do organu nadzorczego zajmującego się ochroną danych osobowych w państwie członkowskim Pani / Pana zwykłego pobytu, miejsca pracy lub miejsca popełnienia domniemanego naruszenia.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915749">
        <w:tc>
          <w:tcPr>
            <w:tcW w:w="2261" w:type="dxa"/>
            <w:shd w:val="clear" w:color="auto" w:fill="EEEEEE"/>
            <w:tcMar>
              <w:left w:w="103" w:type="dxa"/>
            </w:tcMar>
          </w:tcPr>
          <w:p w:rsidR="00915749" w:rsidRDefault="00846FD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ŹRÓDŁO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15749" w:rsidRDefault="00846FD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POCHODZENIA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15749" w:rsidRDefault="00846FD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DANYCH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15749" w:rsidRDefault="00846FD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OSOBOWYCH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0" w:type="dxa"/>
            <w:shd w:val="clear" w:color="auto" w:fill="auto"/>
            <w:tcMar>
              <w:left w:w="103" w:type="dxa"/>
            </w:tcMar>
          </w:tcPr>
          <w:p w:rsidR="00915749" w:rsidRDefault="00846FD5">
            <w:pPr>
              <w:spacing w:after="34" w:line="360" w:lineRule="auto"/>
              <w:ind w:left="5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Pani / Pana dane do rejestru PESEL wprowadzane są przez następujące organy: </w:t>
            </w:r>
          </w:p>
          <w:p w:rsidR="00915749" w:rsidRDefault="00846FD5">
            <w:pPr>
              <w:spacing w:after="160" w:line="360" w:lineRule="auto"/>
              <w:ind w:left="365" w:right="5" w:hanging="36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- kierownik urzędu stanu cywilnego sporządzający akt urodzenia, małżeństwa i zgonu oraz wprowadzający do tych aktów zmiany, a także wydający decyzję o zmianie imienia lub nazwiska, 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15749" w:rsidRDefault="00846FD5">
            <w:pPr>
              <w:spacing w:after="160" w:line="360" w:lineRule="auto"/>
              <w:ind w:left="365" w:right="5" w:hanging="36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 xml:space="preserve"> -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organ gminy dokonujący rejestracji obowiązku meldunkowego,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15749" w:rsidRDefault="00846FD5">
            <w:pPr>
              <w:spacing w:after="160" w:line="360" w:lineRule="auto"/>
              <w:ind w:left="365" w:right="5" w:hanging="36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 xml:space="preserve"> -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organ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gminy wydający lub unieważniający dowód osobisty, 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15749" w:rsidRDefault="00846FD5">
            <w:pPr>
              <w:spacing w:after="160" w:line="360" w:lineRule="auto"/>
              <w:ind w:left="365" w:right="5" w:hanging="36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 xml:space="preserve"> -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wojewoda lub konsul RP wydający lub unieważniający paszport, 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15749" w:rsidRDefault="00846FD5">
            <w:pPr>
              <w:spacing w:after="160" w:line="360" w:lineRule="auto"/>
              <w:ind w:left="365" w:right="5" w:hanging="36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wojewoda lub minister właściwy do spraw wewnętrznych dokonujący zmian w zakresie nabycia lub utraty obywatelstwa polskiego.</w:t>
            </w:r>
          </w:p>
          <w:p w:rsidR="00915749" w:rsidRDefault="00846FD5">
            <w:pPr>
              <w:spacing w:after="160" w:line="360" w:lineRule="auto"/>
              <w:ind w:left="365" w:right="5" w:hanging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Rejestr 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>mieszkańców zasilany jest danymi z rejestru PESEL.</w:t>
            </w:r>
          </w:p>
        </w:tc>
      </w:tr>
      <w:tr w:rsidR="00915749">
        <w:tc>
          <w:tcPr>
            <w:tcW w:w="2261" w:type="dxa"/>
            <w:shd w:val="clear" w:color="auto" w:fill="EEEEEE"/>
            <w:tcMar>
              <w:left w:w="103" w:type="dxa"/>
            </w:tcMar>
          </w:tcPr>
          <w:p w:rsidR="00915749" w:rsidRDefault="00846FD5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INFORMACJA O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DOWOLNOŚCI LUB </w:t>
            </w:r>
          </w:p>
          <w:p w:rsidR="00915749" w:rsidRDefault="00846FD5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OBOWIĄZKU PODANIA DANYCH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0" w:type="dxa"/>
            <w:shd w:val="clear" w:color="auto" w:fill="auto"/>
            <w:tcMar>
              <w:left w:w="103" w:type="dxa"/>
            </w:tcMar>
          </w:tcPr>
          <w:p w:rsidR="00915749" w:rsidRDefault="00846FD5">
            <w:pPr>
              <w:spacing w:after="0" w:line="360" w:lineRule="auto"/>
              <w:ind w:left="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Obowiązek podania danych osobowych wynika z ustawy  z dnia 24 września 2010 r. o ewidencji ludności (Dz.. U. 2018. 1382 tj. z zm.)</w:t>
            </w:r>
          </w:p>
          <w:p w:rsidR="00915749" w:rsidRDefault="00915749">
            <w:pPr>
              <w:spacing w:after="0" w:line="360" w:lineRule="auto"/>
              <w:ind w:left="5"/>
              <w:rPr>
                <w:rFonts w:eastAsia="Arial" w:cs="Arial"/>
                <w:color w:val="000000"/>
                <w:lang w:eastAsia="pl-PL"/>
              </w:rPr>
            </w:pPr>
          </w:p>
          <w:p w:rsidR="00915749" w:rsidRDefault="00846FD5">
            <w:pPr>
              <w:spacing w:after="0" w:line="360" w:lineRule="auto"/>
              <w:ind w:left="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Skutkiem niepod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ania danych osobowych w związku z ciążącym obowiązkiem meldunkowym brak jest możliwości wykonania obowiązków lub uprawnień przez Burmistrz a Brzegu, wynikających z przepisów prawa , w tym m.in. brak możliwości załatwienia wniosku o zameldowanie/wymeldowani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e, itd.</w:t>
            </w:r>
          </w:p>
          <w:p w:rsidR="00915749" w:rsidRDefault="00915749">
            <w:pPr>
              <w:spacing w:after="0" w:line="360" w:lineRule="auto"/>
              <w:ind w:left="5"/>
              <w:rPr>
                <w:rFonts w:eastAsia="Arial" w:cs="Arial"/>
                <w:color w:val="000000"/>
                <w:lang w:eastAsia="pl-PL"/>
              </w:rPr>
            </w:pPr>
          </w:p>
          <w:p w:rsidR="00915749" w:rsidRDefault="00846FD5">
            <w:pPr>
              <w:spacing w:after="0" w:line="360" w:lineRule="auto"/>
              <w:ind w:left="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Cudzoziemiec niebędący obywatelem państwa członkowskiego , obywatelem państwa członkowskiego Europejskiego Porozumienia o Wolnym Handlu (EFTA)- strony umowy o Europejskim Obszarze Gospodarczym lub obywatelem Konfederacji Szwajcarskiej, który nie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dopełnia ciążącego na nim obowiązku meldunkowego, podlega karze grzywny.</w:t>
            </w:r>
          </w:p>
          <w:p w:rsidR="00915749" w:rsidRDefault="00915749">
            <w:pPr>
              <w:spacing w:after="0" w:line="240" w:lineRule="auto"/>
              <w:ind w:left="5"/>
              <w:rPr>
                <w:rFonts w:eastAsia="Arial" w:cs="Arial"/>
                <w:color w:val="000000"/>
                <w:lang w:eastAsia="pl-PL"/>
              </w:rPr>
            </w:pPr>
          </w:p>
        </w:tc>
      </w:tr>
    </w:tbl>
    <w:p w:rsidR="00915749" w:rsidRDefault="00915749">
      <w:pPr>
        <w:spacing w:after="160" w:line="259" w:lineRule="auto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:rsidR="00915749" w:rsidRDefault="00915749">
      <w:pPr>
        <w:spacing w:after="160" w:line="252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915749" w:rsidRDefault="00915749">
      <w:pPr>
        <w:spacing w:after="160" w:line="252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915749" w:rsidRDefault="00915749">
      <w:pPr>
        <w:spacing w:after="160" w:line="252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915749" w:rsidRDefault="00846FD5">
      <w:pPr>
        <w:spacing w:after="160" w:line="252" w:lineRule="auto"/>
        <w:ind w:left="3540" w:firstLine="708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eastAsia="Calibri" w:cs="Calibri"/>
          <w:color w:val="000000"/>
          <w:sz w:val="24"/>
          <w:szCs w:val="24"/>
          <w:lang w:eastAsia="pl-PL"/>
        </w:rPr>
        <w:t>Zapoznałem/</w:t>
      </w:r>
      <w:proofErr w:type="spellStart"/>
      <w:r>
        <w:rPr>
          <w:rFonts w:eastAsia="Calibri" w:cs="Calibri"/>
          <w:color w:val="000000"/>
          <w:sz w:val="24"/>
          <w:szCs w:val="24"/>
          <w:lang w:eastAsia="pl-PL"/>
        </w:rPr>
        <w:t>am</w:t>
      </w:r>
      <w:proofErr w:type="spellEnd"/>
      <w:r>
        <w:rPr>
          <w:rFonts w:eastAsia="Calibri" w:cs="Calibri"/>
          <w:color w:val="000000"/>
          <w:sz w:val="24"/>
          <w:szCs w:val="24"/>
          <w:lang w:eastAsia="pl-PL"/>
        </w:rPr>
        <w:t xml:space="preserve"> się z klauzulą informacyjną</w:t>
      </w:r>
    </w:p>
    <w:p w:rsidR="00915749" w:rsidRDefault="00915749">
      <w:pPr>
        <w:spacing w:after="160" w:line="252" w:lineRule="auto"/>
        <w:ind w:left="3540" w:firstLine="708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915749" w:rsidRDefault="00846FD5">
      <w:pPr>
        <w:spacing w:after="0" w:line="252" w:lineRule="auto"/>
      </w:pP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  <w:t>Brzeg, _________________________</w:t>
      </w:r>
    </w:p>
    <w:p w:rsidR="00915749" w:rsidRDefault="00846FD5">
      <w:pPr>
        <w:spacing w:after="0" w:line="252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16"/>
          <w:szCs w:val="16"/>
          <w:lang w:eastAsia="pl-PL"/>
        </w:rPr>
        <w:t xml:space="preserve">              (data)</w:t>
      </w:r>
    </w:p>
    <w:p w:rsidR="00915749" w:rsidRDefault="00915749">
      <w:pPr>
        <w:spacing w:after="160" w:line="252" w:lineRule="auto"/>
        <w:rPr>
          <w:rFonts w:ascii="Calibri" w:eastAsia="Calibri" w:hAnsi="Calibri" w:cs="Calibri"/>
          <w:color w:val="000000"/>
          <w:lang w:eastAsia="pl-PL"/>
        </w:rPr>
      </w:pPr>
    </w:p>
    <w:p w:rsidR="00915749" w:rsidRDefault="00915749">
      <w:pPr>
        <w:spacing w:after="160" w:line="252" w:lineRule="auto"/>
        <w:rPr>
          <w:rFonts w:ascii="Calibri" w:eastAsia="Calibri" w:hAnsi="Calibri" w:cs="Calibri"/>
          <w:color w:val="000000"/>
          <w:lang w:eastAsia="pl-PL"/>
        </w:rPr>
      </w:pPr>
    </w:p>
    <w:p w:rsidR="00915749" w:rsidRDefault="00846FD5">
      <w:pPr>
        <w:widowControl w:val="0"/>
        <w:spacing w:after="0" w:line="240" w:lineRule="auto"/>
        <w:ind w:left="3540" w:firstLine="708"/>
        <w:rPr>
          <w:rFonts w:ascii="Calibri" w:eastAsia="Times New Roman" w:hAnsi="Calibri" w:cs="Times New Roman"/>
          <w:lang w:eastAsia="pl-PL"/>
        </w:rPr>
      </w:pPr>
      <w:r>
        <w:rPr>
          <w:rFonts w:eastAsia="Times New Roman" w:cs="Times New Roman"/>
          <w:lang w:eastAsia="pl-PL"/>
        </w:rPr>
        <w:t>__________________________________________</w:t>
      </w:r>
    </w:p>
    <w:p w:rsidR="00915749" w:rsidRDefault="00846FD5">
      <w:pPr>
        <w:widowControl w:val="0"/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 xml:space="preserve">                                 (czytelny podpis wnioskodawcy)</w:t>
      </w:r>
    </w:p>
    <w:p w:rsidR="00915749" w:rsidRDefault="00846FD5">
      <w:pPr>
        <w:spacing w:after="160" w:line="252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>
        <w:rPr>
          <w:rFonts w:eastAsia="Calibri" w:cs="Calibri"/>
          <w:color w:val="000000"/>
          <w:sz w:val="16"/>
          <w:szCs w:val="16"/>
          <w:lang w:eastAsia="pl-PL"/>
        </w:rPr>
        <w:t xml:space="preserve">    </w:t>
      </w:r>
    </w:p>
    <w:p w:rsidR="00915749" w:rsidRDefault="00915749"/>
    <w:sectPr w:rsidR="00915749">
      <w:pgSz w:w="11906" w:h="16838"/>
      <w:pgMar w:top="1247" w:right="1418" w:bottom="124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2402A"/>
    <w:multiLevelType w:val="multilevel"/>
    <w:tmpl w:val="893417BA"/>
    <w:lvl w:ilvl="0">
      <w:start w:val="1"/>
      <w:numFmt w:val="decimal"/>
      <w:lvlText w:val="%1."/>
      <w:lvlJc w:val="left"/>
      <w:pPr>
        <w:ind w:left="72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55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227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99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71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443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515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87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59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</w:abstractNum>
  <w:abstractNum w:abstractNumId="1" w15:restartNumberingAfterBreak="0">
    <w:nsid w:val="60D216F3"/>
    <w:multiLevelType w:val="multilevel"/>
    <w:tmpl w:val="4D401A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49"/>
    <w:rsid w:val="00846FD5"/>
    <w:rsid w:val="0091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7F98-CA49-498F-93C5-8B3E8EAF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1A9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Arial" w:cs="Arial"/>
      <w:sz w:val="18"/>
    </w:rPr>
  </w:style>
  <w:style w:type="character" w:customStyle="1" w:styleId="ListLabel2">
    <w:name w:val="ListLabel 2"/>
    <w:qFormat/>
    <w:rPr>
      <w:rFonts w:ascii="Arial" w:eastAsia="Arial" w:hAnsi="Arial" w:cs="Arial"/>
      <w:i w:val="0"/>
      <w:color w:val="000000"/>
      <w:position w:val="0"/>
      <w:sz w:val="18"/>
      <w:szCs w:val="18"/>
      <w:shd w:val="clear" w:color="auto" w:fill="FFFFFF"/>
      <w:vertAlign w:val="baseli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ListLabel3">
    <w:name w:val="ListLabel 3"/>
    <w:qFormat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shd w:val="clear" w:color="auto" w:fill="FFFFFF"/>
      <w:vertAlign w:val="baselin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1A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customStyle="1" w:styleId="Tabela-Siatka1">
    <w:name w:val="Tabela - Siatka1"/>
    <w:basedOn w:val="Standardowy"/>
    <w:uiPriority w:val="39"/>
    <w:rsid w:val="00D152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152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cyfryzacja/kontak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hyperlink" Target="mailto:bb@brze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b@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1305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Walos</dc:creator>
  <cp:lastModifiedBy>Kamila Rosińska</cp:lastModifiedBy>
  <cp:revision>2</cp:revision>
  <cp:lastPrinted>2018-06-26T11:27:00Z</cp:lastPrinted>
  <dcterms:created xsi:type="dcterms:W3CDTF">2019-11-25T14:36:00Z</dcterms:created>
  <dcterms:modified xsi:type="dcterms:W3CDTF">2019-11-25T14:36:00Z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