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8C" w:rsidRPr="00870D8C" w:rsidRDefault="00870D8C" w:rsidP="00870D8C">
      <w:pPr>
        <w:spacing w:before="150" w:after="21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70D8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</w:t>
      </w:r>
    </w:p>
    <w:p w:rsidR="00870D8C" w:rsidRDefault="00870D8C" w:rsidP="00870D8C">
      <w:pPr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D8C" w:rsidRPr="00870D8C" w:rsidRDefault="00C25500" w:rsidP="00E70654">
      <w:pPr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zbliża się termin składania przez osoby fizyczne aktualizacji informacji o posiadaniu wyrobów zawierających azbest. Każdy właściciel, niebędący przedsiębiorcą, zarządca lub użytkownik miejsc, w których był lub jest wykorzystywany azbest lub wyroby zawierające azbest, dokonuje inwentaryzacji zastosowanych wyrobów</w:t>
      </w:r>
      <w:r w:rsidR="00FA1B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poprzez spis z natury. Obowiązek ten wynika z Rozporządzenia Ministra Gospodarki z dnia</w:t>
      </w:r>
      <w:r w:rsidR="00F9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2F0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C72F02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C72F0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wymagań w zakresie wykorzystywania </w:t>
      </w:r>
      <w:r w:rsidR="00C72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wyrobów zawierających azbest oraz 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wykorzystywania i oczyszczania instalacji lub urządzeń, w których był</w:t>
      </w:r>
      <w:r w:rsidR="00C72F02">
        <w:rPr>
          <w:rFonts w:ascii="Times New Roman" w:eastAsia="Times New Roman" w:hAnsi="Times New Roman" w:cs="Times New Roman"/>
          <w:sz w:val="24"/>
          <w:szCs w:val="24"/>
          <w:lang w:eastAsia="pl-PL"/>
        </w:rPr>
        <w:t>y lub są wykorzystywane wyroby zawierające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azbest (Dz. U. Nr 192, poz. 1876</w:t>
      </w:r>
      <w:r w:rsidR="00F2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Informację o wykonanej inwentaryzacji należy składać</w:t>
      </w:r>
      <w:r w:rsidR="00874962" w:rsidRPr="00874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962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>na biurze podawczym w Urzędzie Miasta</w:t>
      </w:r>
      <w:r w:rsidR="008749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formularzu </w:t>
      </w:r>
      <w:r w:rsidR="00FA1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(załączniku do w/w rozporządzenia) 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dostępnym w Urzędzie Miasta w Biurze Urbanistyki i Ochrony Środowiska (b</w:t>
      </w:r>
      <w:r w:rsidR="00675FE9">
        <w:rPr>
          <w:rFonts w:ascii="Times New Roman" w:eastAsia="Times New Roman" w:hAnsi="Times New Roman" w:cs="Times New Roman"/>
          <w:sz w:val="24"/>
          <w:szCs w:val="24"/>
          <w:lang w:eastAsia="pl-PL"/>
        </w:rPr>
        <w:t>udynek B, parter pokój nr 12B)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162 ust. 4 ustawy z dnia 21 kwietnia 2001 r. Prawo Ochrony Środowiska (Dz. U. z 2008 r. Nr 25 poz. 150 z</w:t>
      </w:r>
      <w:r w:rsidR="00F2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2091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209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91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209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74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osób fizycznych (niebędących przedsiębiorcami), właścicieli, użytkowników wieczystych, zarządców nieruchomości, a także obiektu budowlanego w tym budynku mieszkalnego jednorodzinnego zawierającego wyroby azbestowe, jest </w:t>
      </w:r>
      <w:r w:rsidR="00C7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coroczne </w:t>
      </w:r>
      <w:r w:rsidR="00870D8C"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</w:t>
      </w:r>
    </w:p>
    <w:p w:rsidR="00870D8C" w:rsidRPr="00870D8C" w:rsidRDefault="00870D8C" w:rsidP="00870D8C">
      <w:pPr>
        <w:spacing w:after="0" w:line="36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informacji o wyrobach zawierających azbest i miejscu ich wykorzystania,</w:t>
      </w:r>
      <w:r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informacji o wyrobach zawierających azbest, których wykorzystanie zostało zakończone.</w:t>
      </w:r>
      <w:r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Informację należy sporządzić w dwóch egzemplarzach:</w:t>
      </w:r>
      <w:r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jeden egzemplarz przedkłada się w formie pisemnej do Urzędu Miasta,</w:t>
      </w:r>
      <w:r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drugi egzemplarz przechowuje się przez okres jednego roku, do czasu sporządzenia następnej informacji.</w:t>
      </w:r>
      <w:r w:rsidRPr="00870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informacji upływa z dniem 31 stycznia 2011r.</w:t>
      </w:r>
    </w:p>
    <w:p w:rsidR="00870D8C" w:rsidRDefault="00870D8C">
      <w:pPr>
        <w:rPr>
          <w:sz w:val="24"/>
          <w:szCs w:val="24"/>
        </w:rPr>
      </w:pPr>
    </w:p>
    <w:p w:rsidR="0015028E" w:rsidRDefault="0015028E" w:rsidP="0015028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>Burmistrz</w:t>
      </w:r>
    </w:p>
    <w:p w:rsidR="0015028E" w:rsidRPr="0012353F" w:rsidRDefault="0012353F" w:rsidP="0015028E">
      <w:pPr>
        <w:ind w:left="5664"/>
        <w:rPr>
          <w:i/>
          <w:sz w:val="24"/>
          <w:szCs w:val="24"/>
        </w:rPr>
      </w:pPr>
      <w:r w:rsidRPr="0012353F">
        <w:rPr>
          <w:i/>
          <w:sz w:val="24"/>
          <w:szCs w:val="24"/>
        </w:rPr>
        <w:t xml:space="preserve">(-) </w:t>
      </w:r>
      <w:r w:rsidR="0015028E" w:rsidRPr="0012353F">
        <w:rPr>
          <w:i/>
          <w:sz w:val="24"/>
          <w:szCs w:val="24"/>
        </w:rPr>
        <w:t xml:space="preserve">Wojciech </w:t>
      </w:r>
      <w:proofErr w:type="spellStart"/>
      <w:r w:rsidR="0015028E" w:rsidRPr="0012353F">
        <w:rPr>
          <w:i/>
          <w:sz w:val="24"/>
          <w:szCs w:val="24"/>
        </w:rPr>
        <w:t>Huczyński</w:t>
      </w:r>
      <w:proofErr w:type="spellEnd"/>
    </w:p>
    <w:p w:rsidR="00870D8C" w:rsidRPr="00870D8C" w:rsidRDefault="00870D8C">
      <w:pPr>
        <w:rPr>
          <w:sz w:val="24"/>
          <w:szCs w:val="24"/>
        </w:rPr>
      </w:pPr>
    </w:p>
    <w:sectPr w:rsidR="00870D8C" w:rsidRPr="00870D8C" w:rsidSect="00C8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956"/>
    <w:rsid w:val="0012353F"/>
    <w:rsid w:val="001401B8"/>
    <w:rsid w:val="0015028E"/>
    <w:rsid w:val="00675FE9"/>
    <w:rsid w:val="00870D8C"/>
    <w:rsid w:val="00874962"/>
    <w:rsid w:val="00C03956"/>
    <w:rsid w:val="00C25500"/>
    <w:rsid w:val="00C72F02"/>
    <w:rsid w:val="00C74A4F"/>
    <w:rsid w:val="00C85DEA"/>
    <w:rsid w:val="00E70654"/>
    <w:rsid w:val="00F20911"/>
    <w:rsid w:val="00F927BA"/>
    <w:rsid w:val="00FA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ext1">
    <w:name w:val="article_text1"/>
    <w:basedOn w:val="Domylnaczcionkaakapitu"/>
    <w:rsid w:val="00870D8C"/>
    <w:rPr>
      <w:rFonts w:ascii="Verdana" w:hAnsi="Verdana" w:hint="default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0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ext1">
    <w:name w:val="article_text1"/>
    <w:basedOn w:val="Domylnaczcionkaakapitu"/>
    <w:rsid w:val="00870D8C"/>
    <w:rPr>
      <w:rFonts w:ascii="Verdana" w:hAnsi="Verdana" w:hint="default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0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mjasinska</cp:lastModifiedBy>
  <cp:revision>12</cp:revision>
  <cp:lastPrinted>2011-01-18T13:28:00Z</cp:lastPrinted>
  <dcterms:created xsi:type="dcterms:W3CDTF">2011-01-18T10:18:00Z</dcterms:created>
  <dcterms:modified xsi:type="dcterms:W3CDTF">2011-01-21T09:31:00Z</dcterms:modified>
</cp:coreProperties>
</file>