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obiektu przy ul. Wolności 14 w Brzegu na mieszkania socjalne i lokale tymczasowe”, planowanego do realizacji działce o nr ew. 763/2 obręb mapy 1102 Centrum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</w:t>
            </w:r>
            <w:r>
              <w:rPr>
                <w:bCs/>
                <w:sz w:val="20"/>
                <w:szCs w:val="20"/>
                <w:lang w:eastAsia="en-US"/>
              </w:rPr>
              <w:t xml:space="preserve">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</w:t>
            </w:r>
            <w:r>
              <w:rPr>
                <w:bCs/>
                <w:sz w:val="20"/>
                <w:szCs w:val="20"/>
                <w:lang w:eastAsia="en-US"/>
              </w:rPr>
              <w:t>zmianę</w:t>
            </w:r>
            <w:r>
              <w:rPr>
                <w:bCs/>
                <w:sz w:val="20"/>
                <w:szCs w:val="20"/>
                <w:lang w:eastAsia="en-US"/>
              </w:rPr>
              <w:t xml:space="preserve"> decyzji o środowiskowych uwarunkowaniach na realizację przedsięwzięcia polegającego na</w:t>
            </w:r>
            <w:r>
              <w:rPr>
                <w:bCs/>
                <w:sz w:val="20"/>
                <w:szCs w:val="20"/>
                <w:lang w:eastAsia="en-US"/>
              </w:rPr>
              <w:t xml:space="preserve">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działkach nr 516/2 i 517/2 arkusz mapy 13 obręb Południe przy ul. Włościańskiej w Brzegu</w:t>
            </w:r>
            <w:bookmarkStart w:id="0" w:name="_GoBack"/>
            <w:bookmarkEnd w:id="0"/>
          </w:p>
        </w:tc>
      </w:tr>
    </w:tbl>
    <w:p w:rsidR="001401B8" w:rsidRDefault="007525E0">
      <w:r>
        <w:tab/>
      </w:r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5805C2"/>
    <w:rsid w:val="007525E0"/>
    <w:rsid w:val="007573AE"/>
    <w:rsid w:val="00AD7CF0"/>
    <w:rsid w:val="00E43418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7</cp:revision>
  <dcterms:created xsi:type="dcterms:W3CDTF">2015-03-02T07:31:00Z</dcterms:created>
  <dcterms:modified xsi:type="dcterms:W3CDTF">2015-06-03T09:00:00Z</dcterms:modified>
</cp:coreProperties>
</file>