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C437B">
        <w:trPr>
          <w:trHeight w:val="3416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457/2, 458/2, 462/1, 450/1, 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C437B">
        <w:trPr>
          <w:trHeight w:val="3329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Zofia Karpa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”Magazynowanie odpadów medycznych i weterynaryjnych” planowanego do realizacji w Brzegu przy ul. saperskiej 1 (działka nr 141/8, arkusz mapy 7 obręb Centrum).</w:t>
            </w:r>
          </w:p>
        </w:tc>
      </w:tr>
      <w:tr w:rsidR="00DB677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32121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9B7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 Agnieszka Cena-Soroko ul. Pełczyński 11</w:t>
            </w:r>
            <w:r w:rsidR="002129B7">
              <w:rPr>
                <w:bCs/>
                <w:sz w:val="20"/>
                <w:szCs w:val="20"/>
                <w:lang w:eastAsia="en-US"/>
              </w:rPr>
              <w:t>,</w:t>
            </w:r>
          </w:p>
          <w:p w:rsidR="00DB677B" w:rsidRDefault="008F61D7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Wrocław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77B" w:rsidRDefault="008F61D7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Projekt budowlany przebudowy i remontu </w:t>
            </w:r>
            <w:r w:rsidR="002129B7">
              <w:rPr>
                <w:bCs/>
                <w:sz w:val="20"/>
                <w:szCs w:val="20"/>
                <w:lang w:eastAsia="en-US"/>
              </w:rPr>
              <w:t xml:space="preserve">budynku przy ul. Wolności 14 w Brzegu do zadania inwestycyjnego pn. „Pakiet 2. </w:t>
            </w:r>
            <w:r w:rsidR="002129B7">
              <w:rPr>
                <w:bCs/>
                <w:sz w:val="20"/>
                <w:szCs w:val="20"/>
                <w:lang w:eastAsia="en-US"/>
              </w:rPr>
              <w:lastRenderedPageBreak/>
              <w:t>Adaptacja obiektu przy ul. Wolności 14 w Brzegu na mieszkania socjalne i lokale tymczasowe”, planowanego do realizacji na działce o nr ew. 763/2 obręb mapy 1102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 – ze względu na wycofanie wniosku.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Astor” Franciszek Grzesiowski Ludów Śląski 76, 57-160 Borów w imieniu którego występuje Daniel Konopacki z Oławy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 na realizację przedsięwzięcia p.n. „Uruchomienie zakładu zbierania i przetwarzania odpadów”  planowanego do realizacji w Brzegu przy ul. Starobrzeskiej 2,  na części działki nr 75/3 obręb Południe</w:t>
            </w:r>
          </w:p>
        </w:tc>
      </w:tr>
      <w:tr w:rsidR="00D32121" w:rsidTr="00D32121">
        <w:trPr>
          <w:trHeight w:val="688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”Uruchomieniu innowacyjnej linii technologicznej do formowania ekologicznego brykietu opałowego z półproduktów w postaci miału węgla drzewnego oraz mąki”, planowanego do realizacji w Brzegu przy ul. Cegielnianej 14 (działka nr 16/69, obręb Centrum)</w:t>
            </w:r>
          </w:p>
        </w:tc>
      </w:tr>
      <w:tr w:rsidR="00D32121" w:rsidTr="00D32121">
        <w:trPr>
          <w:trHeight w:val="2652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 o.o. Krystian Kuryło – Prokurent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7B2D42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</w:t>
            </w:r>
            <w:r w:rsidR="00D32121">
              <w:rPr>
                <w:bCs/>
                <w:sz w:val="20"/>
                <w:szCs w:val="20"/>
                <w:lang w:eastAsia="en-US"/>
              </w:rPr>
              <w:t xml:space="preserve">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32121" w:rsidTr="00D32121">
        <w:trPr>
          <w:trHeight w:val="4500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„Rewaloryzacja Parku im. Bolesława Chrobrego w Brzegu”, planowanego do realizacji na terenie działek o nr ewidencyjnych  443, 444/2, 457/2, 458/2, 462/1, 450/1, 453/2, 453/1, 455/1, 462/2, 461, 479,180/1 obręb Centrum, arkusz mapy 7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imieniu którego występuje Pan Andrzej Walczak Przedsiębiorstwo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Projektowania i Realizacji Inwestycji „ELMEL”,44-117 Gliwice,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„Hermanowice” dla przyłączenia linii kablowej zasilającej stację 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terenie działek 516/2 i 517/2, arkusz mapy 13, obręb Południe przy ul. Włościańskiej w Brzegu.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 Zarządu Nieruchomości Miejskich w Brzegu ul. Chrobrego 32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pn. „Rozbudowa budynku gospodarczego” planowanego do realizacji na działce nr 60/1 obręb Centrum przy ul. Nadbrzeżnej 5</w:t>
            </w:r>
          </w:p>
        </w:tc>
      </w:tr>
      <w:tr w:rsidR="00D32121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F8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2121" w:rsidRDefault="00D32121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130176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D32121" w:rsidRDefault="00D32121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2121" w:rsidRDefault="00D32121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„Termomodernizacja budynku Brzeskiego Centrum Kultury” do realizacji na działce 296 obręb Centrum przy </w:t>
            </w:r>
            <w:r>
              <w:rPr>
                <w:bCs/>
                <w:sz w:val="20"/>
                <w:szCs w:val="20"/>
                <w:lang w:eastAsia="en-US"/>
              </w:rPr>
              <w:br/>
              <w:t>ul. Mlecznej 5</w:t>
            </w:r>
          </w:p>
        </w:tc>
      </w:tr>
      <w:tr w:rsidR="006E2E97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B5F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2E97" w:rsidRDefault="006E2E97" w:rsidP="00555BF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23.09.2015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6F15" w:rsidRDefault="00130176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</w:t>
            </w:r>
            <w:r w:rsidR="00FF6F15">
              <w:rPr>
                <w:bCs/>
                <w:sz w:val="20"/>
                <w:szCs w:val="20"/>
                <w:lang w:eastAsia="en-US"/>
              </w:rPr>
              <w:t>Robert Łukiewicz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Słowackiego 23/3 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Reprezentujący:</w:t>
            </w:r>
          </w:p>
          <w:p w:rsidR="00FF6F15" w:rsidRDefault="00FF6F15" w:rsidP="00FF6F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Biuro Projektowe „AKAPIT” Brzeg, </w:t>
            </w:r>
            <w:r>
              <w:rPr>
                <w:bCs/>
                <w:sz w:val="20"/>
                <w:szCs w:val="20"/>
                <w:lang w:eastAsia="en-US"/>
              </w:rPr>
              <w:br/>
              <w:t>ul. Pierwszej Brygady 40</w:t>
            </w:r>
          </w:p>
          <w:p w:rsidR="00130176" w:rsidRDefault="00FF6F15" w:rsidP="0013017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</w:t>
            </w:r>
            <w:r w:rsidR="009D096F">
              <w:rPr>
                <w:bCs/>
                <w:sz w:val="20"/>
                <w:szCs w:val="20"/>
                <w:lang w:eastAsia="en-US"/>
              </w:rPr>
              <w:t>B</w:t>
            </w:r>
            <w:r w:rsidR="00130176">
              <w:rPr>
                <w:bCs/>
                <w:sz w:val="20"/>
                <w:szCs w:val="20"/>
                <w:lang w:eastAsia="en-US"/>
              </w:rPr>
              <w:t>rzeg</w:t>
            </w:r>
          </w:p>
          <w:p w:rsidR="006E2E97" w:rsidRDefault="006E2E97" w:rsidP="006E2E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wydania decyzji o środowiskowych uwarunkowaniach na realizację przedsięwzięcia pn.</w:t>
            </w:r>
          </w:p>
          <w:p w:rsidR="006E2E97" w:rsidRDefault="006E2E97" w:rsidP="00555B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 Termomodernizacja budynku Dziennego Domu Pomocy” do realizacji na działce 874/1, obręb Centrum przy ul. Piastowskiej 29</w:t>
            </w:r>
          </w:p>
        </w:tc>
      </w:tr>
    </w:tbl>
    <w:p w:rsidR="001401B8" w:rsidRDefault="001401B8"/>
    <w:sectPr w:rsidR="001401B8" w:rsidSect="003C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071D0F"/>
    <w:rsid w:val="001227E2"/>
    <w:rsid w:val="00130176"/>
    <w:rsid w:val="001401B8"/>
    <w:rsid w:val="001E5F4B"/>
    <w:rsid w:val="001F1A62"/>
    <w:rsid w:val="002129B7"/>
    <w:rsid w:val="00377516"/>
    <w:rsid w:val="003834A9"/>
    <w:rsid w:val="003C58A0"/>
    <w:rsid w:val="0040560D"/>
    <w:rsid w:val="0044655B"/>
    <w:rsid w:val="004E196D"/>
    <w:rsid w:val="005C0938"/>
    <w:rsid w:val="006B5F84"/>
    <w:rsid w:val="006C5B4B"/>
    <w:rsid w:val="006D558F"/>
    <w:rsid w:val="006E2E97"/>
    <w:rsid w:val="0076738B"/>
    <w:rsid w:val="00771D59"/>
    <w:rsid w:val="007B2D42"/>
    <w:rsid w:val="007E4FF0"/>
    <w:rsid w:val="00824105"/>
    <w:rsid w:val="008A35E7"/>
    <w:rsid w:val="008E3A63"/>
    <w:rsid w:val="008F61D7"/>
    <w:rsid w:val="009163B0"/>
    <w:rsid w:val="009D096F"/>
    <w:rsid w:val="00A07570"/>
    <w:rsid w:val="00A21892"/>
    <w:rsid w:val="00A86F0A"/>
    <w:rsid w:val="00AC1397"/>
    <w:rsid w:val="00AC437B"/>
    <w:rsid w:val="00CC6D92"/>
    <w:rsid w:val="00D24B3F"/>
    <w:rsid w:val="00D32121"/>
    <w:rsid w:val="00D87333"/>
    <w:rsid w:val="00DB677B"/>
    <w:rsid w:val="00DB6FDE"/>
    <w:rsid w:val="00E052E2"/>
    <w:rsid w:val="00E36875"/>
    <w:rsid w:val="00EB0F6F"/>
    <w:rsid w:val="00F516D0"/>
    <w:rsid w:val="00F921EB"/>
    <w:rsid w:val="00FF1B1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2015-11-09T08:24:00Z</dcterms:created>
  <dcterms:modified xsi:type="dcterms:W3CDTF">2015-11-09T08:24:00Z</dcterms:modified>
</cp:coreProperties>
</file>