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A" w:rsidRDefault="00A86F0A" w:rsidP="00A8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przedsięwzięcia wydanych w roku 2015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stwierdzająca brak potrzeby przeprowadzenia oceny oddziaływania na środowisko dla przedsięwzięcia polegającego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110/15kV GPZ „Skarbimierz”, planowanego do realizacji na terenie działki 516/4, arkusz mapy 13, obręb Południe przy ul. Włościańskiej w Brzegu</w:t>
            </w:r>
          </w:p>
        </w:tc>
      </w:tr>
      <w:tr w:rsidR="001F1A6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1F1A62" w:rsidRDefault="001F1A62" w:rsidP="001F1A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1A62" w:rsidRDefault="001F1A62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„Rewaloryzacja Parku im. Bolesława Chrobrego w Brzegu, planowanego do realizacji na terenie działek o nr ewidencyjnych  443, 444/2, 457/2, 458/2, 462/1, 450/1,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453/2, 453/1, 455/1, 462/2 w Brzegu.</w:t>
            </w:r>
          </w:p>
        </w:tc>
      </w:tr>
      <w:tr w:rsidR="00D24B3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UOŚ.II.6220.27.2014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Krzysztof Urbanek Dyrektor Zakładów Tłuszczowych „Kruszwica”  S.A. Zakład w Brzegu ul. Ziemi Tarnowskiej 3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4B3F" w:rsidRDefault="00D24B3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</w:t>
            </w:r>
            <w:r>
              <w:rPr>
                <w:bCs/>
                <w:sz w:val="20"/>
                <w:szCs w:val="20"/>
                <w:lang w:eastAsia="en-US"/>
              </w:rPr>
              <w:t xml:space="preserve"> przedsięwzięcia p.n. Modernizacja kotłowni w ZT KRUSZWICA SA w Zakładzie w Brzegu, planowanego do realizacji w Brzegu przy ul. Ziemi Tarnowskiej 3, na terenie działek nr 126/13, 126/15, 126/17, 126/21 arkusz mapy 6, obręb Południe</w:t>
            </w:r>
            <w:bookmarkStart w:id="0" w:name="_GoBack"/>
            <w:bookmarkEnd w:id="0"/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1401B8"/>
    <w:rsid w:val="001F1A62"/>
    <w:rsid w:val="008A35E7"/>
    <w:rsid w:val="008E3A63"/>
    <w:rsid w:val="00A86F0A"/>
    <w:rsid w:val="00AC1397"/>
    <w:rsid w:val="00D24B3F"/>
    <w:rsid w:val="00E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6</cp:revision>
  <dcterms:created xsi:type="dcterms:W3CDTF">2015-02-05T06:36:00Z</dcterms:created>
  <dcterms:modified xsi:type="dcterms:W3CDTF">2015-03-16T08:28:00Z</dcterms:modified>
</cp:coreProperties>
</file>