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24" w:rsidRDefault="00CE6724" w:rsidP="007C7139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E0B45">
        <w:rPr>
          <w:rFonts w:ascii="Times New Roman" w:hAnsi="Times New Roman"/>
          <w:b/>
          <w:sz w:val="24"/>
          <w:szCs w:val="24"/>
          <w:lang w:val="pl-PL"/>
        </w:rPr>
        <w:t xml:space="preserve">Objaśnienia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przyjętych wartości </w:t>
      </w:r>
      <w:r w:rsidRPr="00BE0B45">
        <w:rPr>
          <w:rFonts w:ascii="Times New Roman" w:hAnsi="Times New Roman"/>
          <w:b/>
          <w:sz w:val="24"/>
          <w:szCs w:val="24"/>
          <w:lang w:val="pl-PL"/>
        </w:rPr>
        <w:t>do Wieloletn</w:t>
      </w:r>
      <w:r>
        <w:rPr>
          <w:rFonts w:ascii="Times New Roman" w:hAnsi="Times New Roman"/>
          <w:b/>
          <w:sz w:val="24"/>
          <w:szCs w:val="24"/>
          <w:lang w:val="pl-PL"/>
        </w:rPr>
        <w:t>iej Prognozy Finansowej wraz z p</w:t>
      </w:r>
      <w:r w:rsidRPr="00BE0B45">
        <w:rPr>
          <w:rFonts w:ascii="Times New Roman" w:hAnsi="Times New Roman"/>
          <w:b/>
          <w:sz w:val="24"/>
          <w:szCs w:val="24"/>
          <w:lang w:val="pl-PL"/>
        </w:rPr>
        <w:t>rognozą kwoty długu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na lata 2012-2027.</w:t>
      </w:r>
    </w:p>
    <w:p w:rsidR="00CE6724" w:rsidRPr="00BE0B45" w:rsidRDefault="00CE6724" w:rsidP="00953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 Dochody bieżące</w:t>
      </w:r>
    </w:p>
    <w:p w:rsidR="00CE6724" w:rsidRPr="006D32AD" w:rsidRDefault="00CE6724" w:rsidP="00953E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Dochody własne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- w roku 2013 i 2014</w:t>
      </w:r>
      <w:r w:rsidRPr="005A3628">
        <w:rPr>
          <w:rFonts w:ascii="Times New Roman" w:hAnsi="Times New Roman"/>
          <w:color w:val="000000"/>
          <w:sz w:val="24"/>
          <w:szCs w:val="24"/>
          <w:lang w:val="pl-PL"/>
        </w:rPr>
        <w:t xml:space="preserve"> przyjęto</w:t>
      </w:r>
      <w:r>
        <w:rPr>
          <w:rFonts w:ascii="Times New Roman" w:hAnsi="Times New Roman"/>
          <w:sz w:val="24"/>
          <w:szCs w:val="24"/>
          <w:lang w:val="pl-PL"/>
        </w:rPr>
        <w:t xml:space="preserve"> wzrost o 3,5 % w tym wzrost dochodów podatkowych 3,8 %. </w:t>
      </w:r>
      <w:r w:rsidRPr="006D32AD">
        <w:rPr>
          <w:rFonts w:ascii="Times New Roman" w:hAnsi="Times New Roman"/>
          <w:sz w:val="24"/>
          <w:szCs w:val="24"/>
          <w:lang w:val="pl-PL"/>
        </w:rPr>
        <w:t>W</w:t>
      </w:r>
      <w:r>
        <w:rPr>
          <w:rFonts w:ascii="Times New Roman" w:hAnsi="Times New Roman"/>
          <w:sz w:val="24"/>
          <w:szCs w:val="24"/>
          <w:lang w:val="pl-PL"/>
        </w:rPr>
        <w:t> </w:t>
      </w:r>
      <w:r w:rsidRPr="005A3628">
        <w:rPr>
          <w:rFonts w:ascii="Times New Roman" w:hAnsi="Times New Roman"/>
          <w:color w:val="000000"/>
          <w:sz w:val="24"/>
          <w:szCs w:val="24"/>
          <w:lang w:val="pl-PL"/>
        </w:rPr>
        <w:t>kolejnych latach</w:t>
      </w:r>
      <w:r w:rsidRPr="000170C9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6D32AD">
        <w:rPr>
          <w:rFonts w:ascii="Times New Roman" w:hAnsi="Times New Roman"/>
          <w:sz w:val="24"/>
          <w:szCs w:val="24"/>
          <w:lang w:val="pl-PL"/>
        </w:rPr>
        <w:t>wzrost dochodów własnych o</w:t>
      </w:r>
      <w:r>
        <w:rPr>
          <w:rFonts w:ascii="Times New Roman" w:hAnsi="Times New Roman"/>
          <w:sz w:val="24"/>
          <w:szCs w:val="24"/>
          <w:lang w:val="pl-PL"/>
        </w:rPr>
        <w:t> 1,5</w:t>
      </w:r>
      <w:r w:rsidRPr="006D32AD">
        <w:rPr>
          <w:rFonts w:ascii="Times New Roman" w:hAnsi="Times New Roman"/>
          <w:sz w:val="24"/>
          <w:szCs w:val="24"/>
          <w:lang w:val="pl-PL"/>
        </w:rPr>
        <w:t>%</w:t>
      </w:r>
      <w:r>
        <w:rPr>
          <w:rFonts w:ascii="Times New Roman" w:hAnsi="Times New Roman"/>
          <w:sz w:val="24"/>
          <w:szCs w:val="24"/>
          <w:lang w:val="pl-PL"/>
        </w:rPr>
        <w:t xml:space="preserve"> w tym wzrost dochodów podatkowych o 1,5 %</w:t>
      </w:r>
      <w:r w:rsidRPr="006D32AD">
        <w:rPr>
          <w:rFonts w:ascii="Times New Roman" w:hAnsi="Times New Roman"/>
          <w:sz w:val="24"/>
          <w:szCs w:val="24"/>
          <w:lang w:val="pl-PL"/>
        </w:rPr>
        <w:t>.</w:t>
      </w:r>
    </w:p>
    <w:p w:rsidR="00CE6724" w:rsidRDefault="00CE6724" w:rsidP="007C71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W</w:t>
      </w:r>
      <w:r w:rsidRPr="00447618">
        <w:rPr>
          <w:rFonts w:ascii="Times New Roman" w:hAnsi="Times New Roman"/>
          <w:sz w:val="24"/>
          <w:szCs w:val="24"/>
          <w:lang w:val="pl-PL" w:eastAsia="pl-PL"/>
        </w:rPr>
        <w:t xml:space="preserve">zrost subwencji </w:t>
      </w:r>
      <w:r w:rsidRPr="005A3628">
        <w:rPr>
          <w:rFonts w:ascii="Times New Roman" w:hAnsi="Times New Roman"/>
          <w:color w:val="000000"/>
          <w:sz w:val="24"/>
          <w:szCs w:val="24"/>
          <w:lang w:val="pl-PL" w:eastAsia="pl-PL"/>
        </w:rPr>
        <w:t>w poszczególnych latach</w:t>
      </w:r>
      <w:r w:rsidRPr="00447618">
        <w:rPr>
          <w:rFonts w:ascii="Times New Roman" w:hAnsi="Times New Roman"/>
          <w:sz w:val="24"/>
          <w:szCs w:val="24"/>
          <w:lang w:val="pl-PL" w:eastAsia="pl-PL"/>
        </w:rPr>
        <w:t xml:space="preserve"> o 1%</w:t>
      </w:r>
      <w:r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CE6724" w:rsidRPr="00727A7E" w:rsidRDefault="00CE6724" w:rsidP="007C71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727A7E">
        <w:rPr>
          <w:rFonts w:ascii="Times New Roman" w:hAnsi="Times New Roman"/>
          <w:sz w:val="24"/>
          <w:szCs w:val="24"/>
          <w:lang w:val="pl-PL" w:eastAsia="pl-PL"/>
        </w:rPr>
        <w:t>Dotacje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i środki z UE</w:t>
      </w:r>
      <w:r w:rsidRPr="00727A7E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- </w:t>
      </w:r>
      <w:r w:rsidRPr="00727A7E">
        <w:rPr>
          <w:rFonts w:ascii="Times New Roman" w:hAnsi="Times New Roman"/>
          <w:sz w:val="24"/>
          <w:szCs w:val="24"/>
          <w:lang w:val="pl-PL" w:eastAsia="pl-PL"/>
        </w:rPr>
        <w:t xml:space="preserve">przyjęto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dochody z tytułu refundacji planowanych do poniesienia kosztów w 2012 r. na koordynatora projektu „Sprawny samorząd” w ramach POKL (umowa partnerska) – </w:t>
      </w:r>
      <w:r w:rsidRPr="00576E69">
        <w:rPr>
          <w:rFonts w:ascii="Times New Roman" w:hAnsi="Times New Roman"/>
          <w:b/>
          <w:sz w:val="24"/>
          <w:szCs w:val="24"/>
          <w:lang w:val="pl-PL" w:eastAsia="pl-PL"/>
        </w:rPr>
        <w:t>16.352 zł</w:t>
      </w:r>
      <w:r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CE6724" w:rsidRDefault="00CE6724" w:rsidP="00727A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Pozostałe dotacje </w:t>
      </w:r>
      <w:r w:rsidRPr="00447618">
        <w:rPr>
          <w:rFonts w:ascii="Times New Roman" w:hAnsi="Times New Roman"/>
          <w:sz w:val="24"/>
          <w:szCs w:val="24"/>
          <w:lang w:val="pl-PL" w:eastAsia="pl-PL"/>
        </w:rPr>
        <w:t>(dotacje na zadania własne, zlecone, powierzone i inne</w:t>
      </w:r>
      <w:r w:rsidRPr="005A3628">
        <w:rPr>
          <w:rFonts w:ascii="Times New Roman" w:hAnsi="Times New Roman"/>
          <w:color w:val="000000"/>
          <w:sz w:val="24"/>
          <w:szCs w:val="24"/>
          <w:lang w:val="pl-PL" w:eastAsia="pl-PL"/>
        </w:rPr>
        <w:t>)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wzrost w poszczególnych</w:t>
      </w:r>
      <w:r w:rsidRPr="00447618">
        <w:rPr>
          <w:rFonts w:ascii="Times New Roman" w:hAnsi="Times New Roman"/>
          <w:sz w:val="24"/>
          <w:szCs w:val="24"/>
          <w:lang w:val="pl-PL" w:eastAsia="pl-PL"/>
        </w:rPr>
        <w:t xml:space="preserve"> lat</w:t>
      </w:r>
      <w:r w:rsidRPr="005A3628">
        <w:rPr>
          <w:rFonts w:ascii="Times New Roman" w:hAnsi="Times New Roman"/>
          <w:color w:val="000000"/>
          <w:sz w:val="24"/>
          <w:szCs w:val="24"/>
          <w:lang w:val="pl-PL" w:eastAsia="pl-PL"/>
        </w:rPr>
        <w:t>ach</w:t>
      </w:r>
      <w:r w:rsidRPr="00447618">
        <w:rPr>
          <w:rFonts w:ascii="Times New Roman" w:hAnsi="Times New Roman"/>
          <w:sz w:val="24"/>
          <w:szCs w:val="24"/>
          <w:lang w:val="pl-PL" w:eastAsia="pl-PL"/>
        </w:rPr>
        <w:t xml:space="preserve"> o</w:t>
      </w:r>
      <w:r>
        <w:rPr>
          <w:rFonts w:ascii="Times New Roman" w:hAnsi="Times New Roman"/>
          <w:sz w:val="24"/>
          <w:szCs w:val="24"/>
          <w:lang w:val="pl-PL" w:eastAsia="pl-PL"/>
        </w:rPr>
        <w:t> </w:t>
      </w:r>
      <w:r w:rsidRPr="00447618">
        <w:rPr>
          <w:rFonts w:ascii="Times New Roman" w:hAnsi="Times New Roman"/>
          <w:sz w:val="24"/>
          <w:szCs w:val="24"/>
          <w:lang w:val="pl-PL" w:eastAsia="pl-PL"/>
        </w:rPr>
        <w:t>1%</w:t>
      </w:r>
      <w:r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CE6724" w:rsidRDefault="00CE6724" w:rsidP="00727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CE6724" w:rsidRDefault="00CE6724" w:rsidP="00727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II Dochody m</w:t>
      </w:r>
      <w:r w:rsidRPr="00576E69">
        <w:rPr>
          <w:rFonts w:ascii="Times New Roman" w:hAnsi="Times New Roman"/>
          <w:b/>
          <w:sz w:val="24"/>
          <w:szCs w:val="24"/>
          <w:lang w:val="pl-PL" w:eastAsia="pl-PL"/>
        </w:rPr>
        <w:t>ajątkowe</w:t>
      </w:r>
    </w:p>
    <w:p w:rsidR="00CE6724" w:rsidRDefault="00CE6724" w:rsidP="00576E69">
      <w:pPr>
        <w:pStyle w:val="Akapitzlist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D</w:t>
      </w:r>
      <w:r w:rsidRPr="00447618">
        <w:rPr>
          <w:rFonts w:ascii="Times New Roman" w:hAnsi="Times New Roman"/>
          <w:sz w:val="24"/>
          <w:szCs w:val="24"/>
          <w:lang w:val="pl-PL" w:eastAsia="pl-PL"/>
        </w:rPr>
        <w:t xml:space="preserve">ochody ze sprzedaży majątku </w:t>
      </w:r>
      <w:r w:rsidRPr="005A3628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w poszczególnych latach </w:t>
      </w:r>
      <w:r w:rsidRPr="00447618">
        <w:rPr>
          <w:rFonts w:ascii="Times New Roman" w:hAnsi="Times New Roman"/>
          <w:sz w:val="24"/>
          <w:szCs w:val="24"/>
          <w:lang w:val="pl-PL" w:eastAsia="pl-PL"/>
        </w:rPr>
        <w:t>wykazano w oparciu o</w:t>
      </w:r>
      <w:r>
        <w:rPr>
          <w:rFonts w:ascii="Times New Roman" w:hAnsi="Times New Roman"/>
          <w:sz w:val="24"/>
          <w:szCs w:val="24"/>
          <w:lang w:val="pl-PL" w:eastAsia="pl-PL"/>
        </w:rPr>
        <w:t> </w:t>
      </w:r>
      <w:r w:rsidRPr="00447618">
        <w:rPr>
          <w:rFonts w:ascii="Times New Roman" w:hAnsi="Times New Roman"/>
          <w:sz w:val="24"/>
          <w:szCs w:val="24"/>
          <w:lang w:val="pl-PL" w:eastAsia="pl-PL"/>
        </w:rPr>
        <w:t xml:space="preserve">planowane do zbycia nieruchomości. </w:t>
      </w:r>
    </w:p>
    <w:p w:rsidR="00CE6724" w:rsidRDefault="00CE6724" w:rsidP="00576E69">
      <w:pPr>
        <w:pStyle w:val="Akapitzlist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Dotacje i środki z UE -</w:t>
      </w:r>
      <w:r w:rsidRPr="00727A7E">
        <w:rPr>
          <w:rFonts w:ascii="Times New Roman" w:hAnsi="Times New Roman"/>
          <w:sz w:val="24"/>
          <w:szCs w:val="24"/>
          <w:lang w:val="pl-PL" w:eastAsia="pl-PL"/>
        </w:rPr>
        <w:t xml:space="preserve"> przyjęto w oparciu o podpisane umowy o</w:t>
      </w:r>
      <w:r>
        <w:rPr>
          <w:rFonts w:ascii="Times New Roman" w:hAnsi="Times New Roman"/>
          <w:sz w:val="24"/>
          <w:szCs w:val="24"/>
          <w:lang w:val="pl-PL" w:eastAsia="pl-PL"/>
        </w:rPr>
        <w:t> </w:t>
      </w:r>
      <w:r w:rsidRPr="00727A7E">
        <w:rPr>
          <w:rFonts w:ascii="Times New Roman" w:hAnsi="Times New Roman"/>
          <w:sz w:val="24"/>
          <w:szCs w:val="24"/>
          <w:lang w:val="pl-PL" w:eastAsia="pl-PL"/>
        </w:rPr>
        <w:t>dofinansowanie na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realizację poniższych zadań tj.:</w:t>
      </w:r>
      <w:r w:rsidRPr="00727A7E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</w:p>
    <w:p w:rsidR="00CE6724" w:rsidRDefault="00CE6724" w:rsidP="00576E6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„Rewitalizacja przestrzeni miejskiej centrum miasta Brzeg” – </w:t>
      </w:r>
      <w:r w:rsidRPr="00576E69">
        <w:rPr>
          <w:rFonts w:ascii="Times New Roman" w:hAnsi="Times New Roman"/>
          <w:b/>
          <w:sz w:val="24"/>
          <w:szCs w:val="24"/>
          <w:lang w:val="pl-PL" w:eastAsia="pl-PL"/>
        </w:rPr>
        <w:t>4.938.722 zł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– refundacja kosztów poniesionych i planowanych do poniesienia w 2011 r. oraz planowanych do poniesienia w 2012r. z RPO WO na lata 2007-2012,</w:t>
      </w:r>
    </w:p>
    <w:p w:rsidR="00CE6724" w:rsidRPr="00727A7E" w:rsidRDefault="00CE6724" w:rsidP="00576E69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„Odbudowa stawu rekreacyjnego w Parku Wolności w Brzegu – I etap” </w:t>
      </w:r>
      <w:r w:rsidRPr="00576E69">
        <w:rPr>
          <w:rFonts w:ascii="Times New Roman" w:hAnsi="Times New Roman"/>
          <w:b/>
          <w:sz w:val="24"/>
          <w:szCs w:val="24"/>
          <w:lang w:val="pl-PL" w:eastAsia="pl-PL"/>
        </w:rPr>
        <w:t>217.783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 </w:t>
      </w:r>
      <w:r w:rsidRPr="00576E69">
        <w:rPr>
          <w:rFonts w:ascii="Times New Roman" w:hAnsi="Times New Roman"/>
          <w:b/>
          <w:sz w:val="24"/>
          <w:szCs w:val="24"/>
          <w:lang w:val="pl-PL" w:eastAsia="pl-PL"/>
        </w:rPr>
        <w:t>zł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 </w:t>
      </w:r>
      <w:r>
        <w:rPr>
          <w:rFonts w:ascii="Times New Roman" w:hAnsi="Times New Roman"/>
          <w:sz w:val="24"/>
          <w:szCs w:val="24"/>
          <w:lang w:val="pl-PL" w:eastAsia="pl-PL"/>
        </w:rPr>
        <w:t>– refundacja kosztów planowanych do poniesienia w 2012 r. z RPO WO na lata 2007-2012.</w:t>
      </w:r>
    </w:p>
    <w:p w:rsidR="00CE6724" w:rsidRDefault="00CE6724" w:rsidP="00576E69">
      <w:pPr>
        <w:pStyle w:val="Akapitzlist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Pozostałe dotacje – uwzględniono dotację z </w:t>
      </w:r>
      <w:proofErr w:type="spellStart"/>
      <w:r>
        <w:rPr>
          <w:rFonts w:ascii="Times New Roman" w:hAnsi="Times New Roman"/>
          <w:sz w:val="24"/>
          <w:szCs w:val="24"/>
          <w:lang w:val="pl-PL" w:eastAsia="pl-PL"/>
        </w:rPr>
        <w:t>NFOŚiGW</w:t>
      </w:r>
      <w:proofErr w:type="spellEnd"/>
      <w:r>
        <w:rPr>
          <w:rFonts w:ascii="Times New Roman" w:hAnsi="Times New Roman"/>
          <w:sz w:val="24"/>
          <w:szCs w:val="24"/>
          <w:lang w:val="pl-PL" w:eastAsia="pl-PL"/>
        </w:rPr>
        <w:t xml:space="preserve"> w Warszawie na realizację:</w:t>
      </w:r>
    </w:p>
    <w:p w:rsidR="00CE6724" w:rsidRDefault="00CE6724" w:rsidP="00576E6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Termomodernizacji budynków przedszkoli, gimnazjów i budynków użyteczności publicznej – stanowiącą 30 % kosztów kwalifikowanych powyższego zadania inwestycyjnego – </w:t>
      </w:r>
      <w:r w:rsidRPr="007E7C9E">
        <w:rPr>
          <w:rFonts w:ascii="Times New Roman" w:hAnsi="Times New Roman"/>
          <w:b/>
          <w:sz w:val="24"/>
          <w:szCs w:val="24"/>
          <w:lang w:val="pl-PL" w:eastAsia="pl-PL"/>
        </w:rPr>
        <w:t>3.074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.</w:t>
      </w:r>
      <w:r w:rsidRPr="007E7C9E">
        <w:rPr>
          <w:rFonts w:ascii="Times New Roman" w:hAnsi="Times New Roman"/>
          <w:b/>
          <w:sz w:val="24"/>
          <w:szCs w:val="24"/>
          <w:lang w:val="pl-PL" w:eastAsia="pl-PL"/>
        </w:rPr>
        <w:t>930 zł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,</w:t>
      </w:r>
    </w:p>
    <w:p w:rsidR="00CE6724" w:rsidRPr="007E7C9E" w:rsidRDefault="00CE6724" w:rsidP="00576E69">
      <w:pPr>
        <w:pStyle w:val="Akapitzlist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„Odbudowę stawu rekreacyjnego w Parku Wolności w Brzegu – II etap” – </w:t>
      </w:r>
      <w:r w:rsidRPr="007E7C9E">
        <w:rPr>
          <w:rFonts w:ascii="Times New Roman" w:hAnsi="Times New Roman"/>
          <w:b/>
          <w:sz w:val="24"/>
          <w:szCs w:val="24"/>
          <w:lang w:val="pl-PL" w:eastAsia="pl-PL"/>
        </w:rPr>
        <w:t>551.128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 </w:t>
      </w:r>
      <w:r w:rsidRPr="007E7C9E">
        <w:rPr>
          <w:rFonts w:ascii="Times New Roman" w:hAnsi="Times New Roman"/>
          <w:b/>
          <w:sz w:val="24"/>
          <w:szCs w:val="24"/>
          <w:lang w:val="pl-PL" w:eastAsia="pl-PL"/>
        </w:rPr>
        <w:t>zł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dofinansowanie w 2012 r. i </w:t>
      </w:r>
      <w:r w:rsidRPr="007E7C9E">
        <w:rPr>
          <w:rFonts w:ascii="Times New Roman" w:hAnsi="Times New Roman"/>
          <w:b/>
          <w:sz w:val="24"/>
          <w:szCs w:val="24"/>
          <w:lang w:val="pl-PL" w:eastAsia="pl-PL"/>
        </w:rPr>
        <w:t>490.612 zł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w 2013 r.</w:t>
      </w:r>
    </w:p>
    <w:p w:rsidR="00CE6724" w:rsidRDefault="00CE6724" w:rsidP="007E7C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CE6724" w:rsidRDefault="00CE6724" w:rsidP="007E7C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III Wydatki bieżące</w:t>
      </w:r>
    </w:p>
    <w:p w:rsidR="00CE6724" w:rsidRPr="00912BDE" w:rsidRDefault="00CE6724" w:rsidP="00912BD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912BDE">
        <w:rPr>
          <w:rFonts w:ascii="Times New Roman" w:hAnsi="Times New Roman"/>
          <w:sz w:val="24"/>
          <w:szCs w:val="24"/>
          <w:lang w:val="pl-PL" w:eastAsia="pl-PL"/>
        </w:rPr>
        <w:t xml:space="preserve">Wydatki bieżące zaplanowano </w:t>
      </w:r>
      <w:r w:rsidRPr="00912BDE">
        <w:rPr>
          <w:rFonts w:ascii="Times New Roman" w:hAnsi="Times New Roman"/>
          <w:color w:val="000000"/>
          <w:sz w:val="24"/>
          <w:szCs w:val="24"/>
          <w:lang w:val="pl-PL" w:eastAsia="pl-PL"/>
        </w:rPr>
        <w:t>w oparciu o</w:t>
      </w:r>
      <w:r w:rsidRPr="00912BDE">
        <w:rPr>
          <w:rFonts w:ascii="Times New Roman" w:hAnsi="Times New Roman"/>
          <w:sz w:val="24"/>
          <w:szCs w:val="24"/>
          <w:lang w:val="pl-PL" w:eastAsia="pl-PL"/>
        </w:rPr>
        <w:t xml:space="preserve"> możliwości dochodowe miasta.</w:t>
      </w:r>
    </w:p>
    <w:p w:rsidR="00CE6724" w:rsidRDefault="00CE6724" w:rsidP="007E7C9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Wynagrodzenia i składki od nich naliczone – przyjęto w poszczególnych latach wzrost o 2 %.</w:t>
      </w:r>
    </w:p>
    <w:p w:rsidR="00CE6724" w:rsidRDefault="00CE6724" w:rsidP="007E7C9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Wydatki dotyczące funkcjonowania organów JST – są to wydatki dotyczące funkcjonowania Rady Miejskiej (rozdz. 75022) jak i Urzędu Miasta (rozdz. 75023) pomniejszone o wynagrodzenia i pochodne, remonty, dostawę energii dla obiektów gminnych (wzrost o 1% w poszczególnych latach).</w:t>
      </w:r>
    </w:p>
    <w:p w:rsidR="00CE6724" w:rsidRDefault="00CE6724" w:rsidP="007E7C9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Wydatki z tytułu gwarancji i poręczeń – uwzględniono poręczenie spłaty pożyczki dla </w:t>
      </w:r>
      <w:proofErr w:type="spellStart"/>
      <w:r>
        <w:rPr>
          <w:rFonts w:ascii="Times New Roman" w:hAnsi="Times New Roman"/>
          <w:sz w:val="24"/>
          <w:szCs w:val="24"/>
          <w:lang w:val="pl-PL" w:eastAsia="pl-PL"/>
        </w:rPr>
        <w:t>PWiK</w:t>
      </w:r>
      <w:proofErr w:type="spellEnd"/>
      <w:r>
        <w:rPr>
          <w:rFonts w:ascii="Times New Roman" w:hAnsi="Times New Roman"/>
          <w:sz w:val="24"/>
          <w:szCs w:val="24"/>
          <w:lang w:val="pl-PL" w:eastAsia="pl-PL"/>
        </w:rPr>
        <w:t xml:space="preserve"> w Brzegu zaciągniętej w </w:t>
      </w:r>
      <w:proofErr w:type="spellStart"/>
      <w:r>
        <w:rPr>
          <w:rFonts w:ascii="Times New Roman" w:hAnsi="Times New Roman"/>
          <w:sz w:val="24"/>
          <w:szCs w:val="24"/>
          <w:lang w:val="pl-PL" w:eastAsia="pl-PL"/>
        </w:rPr>
        <w:t>WFOŚiGW</w:t>
      </w:r>
      <w:proofErr w:type="spellEnd"/>
      <w:r>
        <w:rPr>
          <w:rFonts w:ascii="Times New Roman" w:hAnsi="Times New Roman"/>
          <w:sz w:val="24"/>
          <w:szCs w:val="24"/>
          <w:lang w:val="pl-PL" w:eastAsia="pl-PL"/>
        </w:rPr>
        <w:t xml:space="preserve"> w Opolu do 2027 - 436.200 zł (rocznie).</w:t>
      </w:r>
    </w:p>
    <w:p w:rsidR="00CE6724" w:rsidRDefault="00CE6724" w:rsidP="007E7C9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Wydatki bieżące objęte limitem art. 226 ust. 4 </w:t>
      </w:r>
      <w:proofErr w:type="spellStart"/>
      <w:r>
        <w:rPr>
          <w:rFonts w:ascii="Times New Roman" w:hAnsi="Times New Roman"/>
          <w:sz w:val="24"/>
          <w:szCs w:val="24"/>
          <w:lang w:val="pl-PL" w:eastAsia="pl-PL"/>
        </w:rPr>
        <w:t>ufp</w:t>
      </w:r>
      <w:proofErr w:type="spellEnd"/>
      <w:r>
        <w:rPr>
          <w:rFonts w:ascii="Times New Roman" w:hAnsi="Times New Roman"/>
          <w:sz w:val="24"/>
          <w:szCs w:val="24"/>
          <w:lang w:val="pl-PL" w:eastAsia="pl-PL"/>
        </w:rPr>
        <w:t xml:space="preserve"> – są to wydatki ujęte w wykazie przedsięwzięć na lata 2012-2027 (załącznik nr 2 do uchwały).</w:t>
      </w:r>
    </w:p>
    <w:p w:rsidR="00CE6724" w:rsidRDefault="00CE6724" w:rsidP="007E7C9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Na wydatki realizowane z udziałem środków o których mowa w art. 5 ust. 1 </w:t>
      </w:r>
      <w:proofErr w:type="spellStart"/>
      <w:r>
        <w:rPr>
          <w:rFonts w:ascii="Times New Roman" w:hAnsi="Times New Roman"/>
          <w:sz w:val="24"/>
          <w:szCs w:val="24"/>
          <w:lang w:val="pl-PL" w:eastAsia="pl-PL"/>
        </w:rPr>
        <w:t>pkt</w:t>
      </w:r>
      <w:proofErr w:type="spellEnd"/>
      <w:r>
        <w:rPr>
          <w:rFonts w:ascii="Times New Roman" w:hAnsi="Times New Roman"/>
          <w:sz w:val="24"/>
          <w:szCs w:val="24"/>
          <w:lang w:val="pl-PL" w:eastAsia="pl-PL"/>
        </w:rPr>
        <w:t xml:space="preserve"> 2 składają się kwoty dotyczące poniższych projektów:</w:t>
      </w:r>
    </w:p>
    <w:p w:rsidR="00CE6724" w:rsidRDefault="00CE6724" w:rsidP="00F26A68">
      <w:pPr>
        <w:pStyle w:val="Akapitzlist"/>
        <w:numPr>
          <w:ilvl w:val="0"/>
          <w:numId w:val="3"/>
        </w:numPr>
        <w:spacing w:after="0" w:line="240" w:lineRule="auto"/>
        <w:ind w:hanging="87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„Sprawny samorząd” – </w:t>
      </w:r>
      <w:r w:rsidRPr="00912BDE">
        <w:rPr>
          <w:rFonts w:ascii="Times New Roman" w:hAnsi="Times New Roman"/>
          <w:b/>
          <w:sz w:val="24"/>
          <w:szCs w:val="24"/>
          <w:lang w:val="pl-PL" w:eastAsia="pl-PL"/>
        </w:rPr>
        <w:t>16.352 zł (</w:t>
      </w:r>
      <w:r>
        <w:rPr>
          <w:rFonts w:ascii="Times New Roman" w:hAnsi="Times New Roman"/>
          <w:sz w:val="24"/>
          <w:szCs w:val="24"/>
          <w:lang w:val="pl-PL" w:eastAsia="pl-PL"/>
        </w:rPr>
        <w:t>wynagrodzenie koordynatora projektu),</w:t>
      </w:r>
    </w:p>
    <w:p w:rsidR="00CE6724" w:rsidRDefault="00CE6724" w:rsidP="00F26A68">
      <w:pPr>
        <w:pStyle w:val="Akapitzlist"/>
        <w:numPr>
          <w:ilvl w:val="0"/>
          <w:numId w:val="3"/>
        </w:numPr>
        <w:spacing w:after="0" w:line="240" w:lineRule="auto"/>
        <w:ind w:hanging="87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„Mini akademia przedszkolaka” - </w:t>
      </w:r>
      <w:r w:rsidRPr="00912BDE">
        <w:rPr>
          <w:rFonts w:ascii="Times New Roman" w:hAnsi="Times New Roman"/>
          <w:b/>
          <w:sz w:val="24"/>
          <w:szCs w:val="24"/>
          <w:lang w:val="pl-PL" w:eastAsia="pl-PL"/>
        </w:rPr>
        <w:t>20.394 zł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(wkład własny).</w:t>
      </w:r>
    </w:p>
    <w:p w:rsidR="00CE6724" w:rsidRDefault="00CE6724">
      <w:pPr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br w:type="page"/>
      </w:r>
    </w:p>
    <w:p w:rsidR="00CE6724" w:rsidRDefault="00CE6724" w:rsidP="00856A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IV Spłata i obsługa długu</w:t>
      </w:r>
    </w:p>
    <w:p w:rsidR="00CE6724" w:rsidRDefault="00CE6724" w:rsidP="00856A5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Rozchody z tytułu spłaty rat kapitałowych oraz wykupu papierów wartościowych -</w:t>
      </w:r>
      <w:r w:rsidRPr="00856A57">
        <w:rPr>
          <w:rFonts w:ascii="Times New Roman" w:hAnsi="Times New Roman"/>
          <w:sz w:val="24"/>
          <w:szCs w:val="24"/>
          <w:lang w:val="pl-PL" w:eastAsia="pl-PL"/>
        </w:rPr>
        <w:t xml:space="preserve"> spłata zaciągniętych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kredytów i wykup obligacji</w:t>
      </w:r>
      <w:r w:rsidRPr="00856A57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pl-PL"/>
        </w:rPr>
        <w:t>oraz</w:t>
      </w:r>
      <w:r w:rsidRPr="00856A57">
        <w:rPr>
          <w:rFonts w:ascii="Times New Roman" w:hAnsi="Times New Roman"/>
          <w:sz w:val="24"/>
          <w:szCs w:val="24"/>
          <w:lang w:val="pl-PL" w:eastAsia="pl-PL"/>
        </w:rPr>
        <w:t xml:space="preserve"> planowan</w:t>
      </w:r>
      <w:r>
        <w:rPr>
          <w:rFonts w:ascii="Times New Roman" w:hAnsi="Times New Roman"/>
          <w:sz w:val="24"/>
          <w:szCs w:val="24"/>
          <w:lang w:val="pl-PL" w:eastAsia="pl-PL"/>
        </w:rPr>
        <w:t>e</w:t>
      </w:r>
      <w:r w:rsidRPr="00856A57">
        <w:rPr>
          <w:rFonts w:ascii="Times New Roman" w:hAnsi="Times New Roman"/>
          <w:sz w:val="24"/>
          <w:szCs w:val="24"/>
          <w:lang w:val="pl-PL" w:eastAsia="pl-PL"/>
        </w:rPr>
        <w:t xml:space="preserve"> do </w:t>
      </w:r>
      <w:r w:rsidRPr="00856A57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zaciągnięcia </w:t>
      </w:r>
      <w:r w:rsidRPr="00856A57">
        <w:rPr>
          <w:rFonts w:ascii="Times New Roman" w:hAnsi="Times New Roman"/>
          <w:sz w:val="24"/>
          <w:szCs w:val="24"/>
          <w:lang w:val="pl-PL" w:eastAsia="pl-PL"/>
        </w:rPr>
        <w:t xml:space="preserve">kredytów i pożyczek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w poszczególnych latach </w:t>
      </w:r>
      <w:r w:rsidRPr="00856A57">
        <w:rPr>
          <w:rFonts w:ascii="Times New Roman" w:hAnsi="Times New Roman"/>
          <w:sz w:val="24"/>
          <w:szCs w:val="24"/>
          <w:lang w:val="pl-PL" w:eastAsia="pl-PL"/>
        </w:rPr>
        <w:t>została przedstawion</w:t>
      </w:r>
      <w:r w:rsidRPr="00856A57">
        <w:rPr>
          <w:rFonts w:ascii="Times New Roman" w:hAnsi="Times New Roman"/>
          <w:color w:val="000000"/>
          <w:sz w:val="24"/>
          <w:szCs w:val="24"/>
          <w:lang w:val="pl-PL" w:eastAsia="pl-PL"/>
        </w:rPr>
        <w:t>a</w:t>
      </w:r>
      <w:r w:rsidRPr="00856A57">
        <w:rPr>
          <w:rFonts w:ascii="Times New Roman" w:hAnsi="Times New Roman"/>
          <w:sz w:val="24"/>
          <w:szCs w:val="24"/>
          <w:lang w:val="pl-PL" w:eastAsia="pl-PL"/>
        </w:rPr>
        <w:t xml:space="preserve"> w załączniku nr</w:t>
      </w:r>
      <w:r>
        <w:rPr>
          <w:rFonts w:ascii="Times New Roman" w:hAnsi="Times New Roman"/>
          <w:sz w:val="24"/>
          <w:szCs w:val="24"/>
          <w:lang w:val="pl-PL" w:eastAsia="pl-PL"/>
        </w:rPr>
        <w:t> </w:t>
      </w:r>
      <w:r w:rsidRPr="00856A57">
        <w:rPr>
          <w:rFonts w:ascii="Times New Roman" w:hAnsi="Times New Roman"/>
          <w:sz w:val="24"/>
          <w:szCs w:val="24"/>
          <w:lang w:val="pl-PL" w:eastAsia="pl-PL"/>
        </w:rPr>
        <w:t>2 do objaśnień.</w:t>
      </w:r>
    </w:p>
    <w:p w:rsidR="00CE6724" w:rsidRDefault="00CE6724" w:rsidP="00856A5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Wydatki bieżące na obsługą długu - </w:t>
      </w:r>
      <w:r w:rsidRPr="00856A57">
        <w:rPr>
          <w:rFonts w:ascii="Times New Roman" w:hAnsi="Times New Roman"/>
          <w:sz w:val="24"/>
          <w:szCs w:val="24"/>
          <w:lang w:val="pl-PL" w:eastAsia="pl-PL"/>
        </w:rPr>
        <w:t>odsetki od zaciągniętych kredytów, emisji obligacji, pożyczek i kredytów p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lanowanych do zaciągnięcia w poszczególnych latach </w:t>
      </w:r>
      <w:r w:rsidRPr="00856A57">
        <w:rPr>
          <w:rFonts w:ascii="Times New Roman" w:hAnsi="Times New Roman"/>
          <w:sz w:val="24"/>
          <w:szCs w:val="24"/>
          <w:lang w:val="pl-PL" w:eastAsia="pl-PL"/>
        </w:rPr>
        <w:t>przedstawiono w załączniku nr 1 do objaśnień</w:t>
      </w:r>
      <w:r>
        <w:rPr>
          <w:rFonts w:ascii="Times New Roman" w:hAnsi="Times New Roman"/>
          <w:sz w:val="24"/>
          <w:szCs w:val="24"/>
          <w:lang w:val="pl-PL" w:eastAsia="pl-PL"/>
        </w:rPr>
        <w:t>.</w:t>
      </w:r>
      <w:r w:rsidRPr="00856A57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</w:p>
    <w:p w:rsidR="00CE6724" w:rsidRPr="00856A57" w:rsidRDefault="00CE6724" w:rsidP="00856A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CE6724" w:rsidRDefault="00CE6724" w:rsidP="00912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912BDE">
        <w:rPr>
          <w:rFonts w:ascii="Times New Roman" w:hAnsi="Times New Roman"/>
          <w:b/>
          <w:sz w:val="24"/>
          <w:szCs w:val="24"/>
          <w:lang w:val="pl-PL" w:eastAsia="pl-PL"/>
        </w:rPr>
        <w:t>V Wydatki majątkowe</w:t>
      </w:r>
    </w:p>
    <w:p w:rsidR="00CE6724" w:rsidRPr="00E8071F" w:rsidRDefault="00CE6724" w:rsidP="00E8071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</w:pPr>
      <w:r w:rsidRPr="00953ECC">
        <w:rPr>
          <w:rFonts w:ascii="Times New Roman" w:hAnsi="Times New Roman"/>
          <w:color w:val="000000"/>
          <w:sz w:val="24"/>
          <w:szCs w:val="24"/>
          <w:lang w:val="pl-PL" w:eastAsia="pl-PL"/>
        </w:rPr>
        <w:t>2012 r.</w:t>
      </w:r>
      <w:r w:rsidRPr="00E8071F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 </w:t>
      </w:r>
      <w:r w:rsidRPr="00E8071F">
        <w:rPr>
          <w:rFonts w:ascii="Times New Roman" w:hAnsi="Times New Roman"/>
          <w:color w:val="000000"/>
          <w:sz w:val="24"/>
          <w:szCs w:val="24"/>
          <w:lang w:val="pl-PL" w:eastAsia="pl-PL"/>
        </w:rPr>
        <w:t>-</w:t>
      </w:r>
      <w:r w:rsidRPr="00E8071F">
        <w:rPr>
          <w:rFonts w:ascii="Times New Roman" w:hAnsi="Times New Roman"/>
          <w:sz w:val="24"/>
          <w:szCs w:val="24"/>
          <w:lang w:val="pl-PL" w:eastAsia="pl-PL"/>
        </w:rPr>
        <w:t xml:space="preserve"> zgodnie z projektem budżetu na 2012 r. oraz wykazem przedsięwzięć na lata 2012-2027 (załącznik nr 2 do uchwały).</w:t>
      </w:r>
      <w:r w:rsidRPr="00E8071F">
        <w:rPr>
          <w:rFonts w:ascii="Times New Roman" w:hAnsi="Times New Roman"/>
          <w:color w:val="000000"/>
          <w:sz w:val="24"/>
          <w:szCs w:val="24"/>
          <w:lang w:val="pl-PL"/>
        </w:rPr>
        <w:t xml:space="preserve"> W</w:t>
      </w:r>
      <w:r w:rsidRPr="00E8071F">
        <w:rPr>
          <w:rFonts w:ascii="Times New Roman" w:hAnsi="Times New Roman"/>
          <w:sz w:val="24"/>
          <w:szCs w:val="24"/>
          <w:lang w:val="pl-PL"/>
        </w:rPr>
        <w:t xml:space="preserve"> pozostałych latach </w:t>
      </w:r>
      <w:r>
        <w:rPr>
          <w:rFonts w:ascii="Times New Roman" w:hAnsi="Times New Roman"/>
          <w:sz w:val="24"/>
          <w:szCs w:val="24"/>
          <w:lang w:val="pl-PL"/>
        </w:rPr>
        <w:t xml:space="preserve">zgodnie z powyższym </w:t>
      </w:r>
      <w:r w:rsidRPr="00E8071F">
        <w:rPr>
          <w:rFonts w:ascii="Times New Roman" w:hAnsi="Times New Roman"/>
          <w:sz w:val="24"/>
          <w:szCs w:val="24"/>
          <w:lang w:val="pl-PL" w:eastAsia="pl-PL"/>
        </w:rPr>
        <w:t xml:space="preserve">wykazem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oraz </w:t>
      </w:r>
      <w:r w:rsidRPr="00E8071F">
        <w:rPr>
          <w:rFonts w:ascii="Times New Roman" w:hAnsi="Times New Roman"/>
          <w:sz w:val="24"/>
          <w:szCs w:val="24"/>
          <w:lang w:val="pl-PL"/>
        </w:rPr>
        <w:t>biorąc pod uwagę możliwości finansowe miasta.</w:t>
      </w:r>
    </w:p>
    <w:p w:rsidR="00CE6724" w:rsidRDefault="00CE6724" w:rsidP="00E8071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Wydatki majątkowe objęte limitem art. 226 ust. 4 </w:t>
      </w:r>
      <w:proofErr w:type="spellStart"/>
      <w:r>
        <w:rPr>
          <w:rFonts w:ascii="Times New Roman" w:hAnsi="Times New Roman"/>
          <w:sz w:val="24"/>
          <w:szCs w:val="24"/>
          <w:lang w:val="pl-PL" w:eastAsia="pl-PL"/>
        </w:rPr>
        <w:t>ufp</w:t>
      </w:r>
      <w:proofErr w:type="spellEnd"/>
      <w:r>
        <w:rPr>
          <w:rFonts w:ascii="Times New Roman" w:hAnsi="Times New Roman"/>
          <w:sz w:val="24"/>
          <w:szCs w:val="24"/>
          <w:lang w:val="pl-PL" w:eastAsia="pl-PL"/>
        </w:rPr>
        <w:t xml:space="preserve"> – są to wydatki ujęte w wykazie przedsięwzięć na lata 2012-2027 (załącznik nr 2 do uchwały).</w:t>
      </w:r>
    </w:p>
    <w:p w:rsidR="00CE6724" w:rsidRPr="00E8071F" w:rsidRDefault="00CE6724" w:rsidP="00E8071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</w:pPr>
      <w:r w:rsidRPr="00E8071F">
        <w:rPr>
          <w:rFonts w:ascii="Times New Roman" w:hAnsi="Times New Roman"/>
          <w:sz w:val="24"/>
          <w:szCs w:val="24"/>
          <w:lang w:val="pl-PL" w:eastAsia="pl-PL"/>
        </w:rPr>
        <w:t xml:space="preserve">Na projekty realizowane z udziałem środków o których mowa w art. 5 ust. 1 </w:t>
      </w:r>
      <w:proofErr w:type="spellStart"/>
      <w:r w:rsidRPr="00E8071F">
        <w:rPr>
          <w:rFonts w:ascii="Times New Roman" w:hAnsi="Times New Roman"/>
          <w:sz w:val="24"/>
          <w:szCs w:val="24"/>
          <w:lang w:val="pl-PL" w:eastAsia="pl-PL"/>
        </w:rPr>
        <w:t>pkt</w:t>
      </w:r>
      <w:proofErr w:type="spellEnd"/>
      <w:r w:rsidRPr="00E8071F">
        <w:rPr>
          <w:rFonts w:ascii="Times New Roman" w:hAnsi="Times New Roman"/>
          <w:sz w:val="24"/>
          <w:szCs w:val="24"/>
          <w:lang w:val="pl-PL" w:eastAsia="pl-PL"/>
        </w:rPr>
        <w:t xml:space="preserve"> 2 zabezpieczono kwotę dotyczącą realizowanych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i planowanych do realizacji </w:t>
      </w:r>
      <w:r w:rsidRPr="00E8071F">
        <w:rPr>
          <w:rFonts w:ascii="Times New Roman" w:hAnsi="Times New Roman"/>
          <w:sz w:val="24"/>
          <w:szCs w:val="24"/>
          <w:lang w:val="pl-PL" w:eastAsia="pl-PL"/>
        </w:rPr>
        <w:t>zadań przy udziale RPO WO 2007-2012 tj.:</w:t>
      </w:r>
    </w:p>
    <w:p w:rsidR="00CE6724" w:rsidRPr="00E8071F" w:rsidRDefault="00CE6724" w:rsidP="00E8071F">
      <w:pPr>
        <w:pStyle w:val="Akapitzlist"/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„</w:t>
      </w:r>
      <w:r w:rsidRPr="00E8071F">
        <w:rPr>
          <w:rFonts w:ascii="Times New Roman" w:hAnsi="Times New Roman"/>
          <w:sz w:val="24"/>
          <w:szCs w:val="24"/>
          <w:lang w:val="pl-PL" w:eastAsia="pl-PL"/>
        </w:rPr>
        <w:t>Rewitalizacja przestrzeni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miejskiej centrum miasta Brzeg”</w:t>
      </w:r>
      <w:r w:rsidRPr="00E8071F">
        <w:rPr>
          <w:rFonts w:ascii="Times New Roman" w:hAnsi="Times New Roman"/>
          <w:sz w:val="24"/>
          <w:szCs w:val="24"/>
          <w:lang w:val="pl-PL" w:eastAsia="pl-PL"/>
        </w:rPr>
        <w:t xml:space="preserve"> – </w:t>
      </w:r>
      <w:r w:rsidRPr="00E8071F">
        <w:rPr>
          <w:rFonts w:ascii="Times New Roman" w:hAnsi="Times New Roman"/>
          <w:b/>
          <w:sz w:val="24"/>
          <w:szCs w:val="24"/>
          <w:lang w:val="pl-PL" w:eastAsia="pl-PL"/>
        </w:rPr>
        <w:t>4.580.000 zł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,</w:t>
      </w:r>
    </w:p>
    <w:p w:rsidR="00CE6724" w:rsidRDefault="00CE6724" w:rsidP="00E8071F">
      <w:pPr>
        <w:pStyle w:val="Akapitzlist"/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„</w:t>
      </w:r>
      <w:r w:rsidRPr="00FA7422">
        <w:rPr>
          <w:rFonts w:ascii="Times New Roman" w:hAnsi="Times New Roman"/>
          <w:sz w:val="24"/>
          <w:szCs w:val="24"/>
          <w:lang w:val="pl-PL" w:eastAsia="pl-PL"/>
        </w:rPr>
        <w:t>Odbudowa stawu rekreacyjnego w Parku Wolności w Brzegu –I etap</w:t>
      </w:r>
      <w:r>
        <w:rPr>
          <w:rFonts w:ascii="Times New Roman" w:hAnsi="Times New Roman"/>
          <w:sz w:val="24"/>
          <w:szCs w:val="24"/>
          <w:lang w:val="pl-PL" w:eastAsia="pl-PL"/>
        </w:rPr>
        <w:t>”</w:t>
      </w:r>
      <w:r w:rsidRPr="00FA7422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130D78">
        <w:rPr>
          <w:rFonts w:ascii="Times New Roman" w:hAnsi="Times New Roman"/>
          <w:sz w:val="24"/>
          <w:szCs w:val="24"/>
          <w:lang w:val="pl-PL" w:eastAsia="pl-PL"/>
        </w:rPr>
        <w:t>-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FA7422">
        <w:rPr>
          <w:rFonts w:ascii="Times New Roman" w:hAnsi="Times New Roman"/>
          <w:b/>
          <w:sz w:val="24"/>
          <w:szCs w:val="24"/>
          <w:lang w:val="pl-PL" w:eastAsia="pl-PL"/>
        </w:rPr>
        <w:t>425.000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 </w:t>
      </w:r>
      <w:r w:rsidRPr="00FA7422">
        <w:rPr>
          <w:rFonts w:ascii="Times New Roman" w:hAnsi="Times New Roman"/>
          <w:b/>
          <w:sz w:val="24"/>
          <w:szCs w:val="24"/>
          <w:lang w:val="pl-PL" w:eastAsia="pl-PL"/>
        </w:rPr>
        <w:t>zł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.</w:t>
      </w:r>
    </w:p>
    <w:p w:rsidR="00CE6724" w:rsidRPr="00FA7422" w:rsidRDefault="00CE6724" w:rsidP="00953ECC">
      <w:pPr>
        <w:pStyle w:val="Akapitzlist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CE6724" w:rsidRDefault="00CE6724" w:rsidP="00953E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953ECC">
        <w:rPr>
          <w:rFonts w:ascii="Times New Roman" w:hAnsi="Times New Roman"/>
          <w:b/>
          <w:bCs/>
          <w:sz w:val="24"/>
          <w:szCs w:val="24"/>
          <w:lang w:val="pl-PL" w:eastAsia="pl-PL"/>
        </w:rPr>
        <w:t>V</w:t>
      </w: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I</w:t>
      </w:r>
      <w:r w:rsidRPr="00953ECC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Kredyty, pożyczki, sprzedaż papierów wartościowych, prywatyzacja majątku</w:t>
      </w:r>
    </w:p>
    <w:p w:rsidR="00CE6724" w:rsidRPr="00953ECC" w:rsidRDefault="00CE6724" w:rsidP="00953EC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953ECC">
        <w:rPr>
          <w:rFonts w:ascii="Times New Roman" w:hAnsi="Times New Roman"/>
          <w:b/>
          <w:bCs/>
          <w:sz w:val="24"/>
          <w:szCs w:val="24"/>
          <w:lang w:val="pl-PL" w:eastAsia="pl-PL"/>
        </w:rPr>
        <w:t>2012 r.</w:t>
      </w:r>
    </w:p>
    <w:p w:rsidR="00CE6724" w:rsidRPr="00953ECC" w:rsidRDefault="00CE6724" w:rsidP="00953ECC">
      <w:pPr>
        <w:pStyle w:val="Akapitzlist"/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Kredyty i pożyczki </w:t>
      </w:r>
      <w:r w:rsidRPr="00953ECC">
        <w:rPr>
          <w:rFonts w:ascii="Times New Roman" w:hAnsi="Times New Roman"/>
          <w:sz w:val="24"/>
          <w:szCs w:val="24"/>
          <w:lang w:val="pl-PL" w:eastAsia="pl-PL"/>
        </w:rPr>
        <w:t xml:space="preserve">- pożyczka z </w:t>
      </w:r>
      <w:proofErr w:type="spellStart"/>
      <w:r w:rsidRPr="00953ECC">
        <w:rPr>
          <w:rFonts w:ascii="Times New Roman" w:hAnsi="Times New Roman"/>
          <w:sz w:val="24"/>
          <w:szCs w:val="24"/>
          <w:lang w:val="pl-PL" w:eastAsia="pl-PL"/>
        </w:rPr>
        <w:t>NFOŚiGW</w:t>
      </w:r>
      <w:proofErr w:type="spellEnd"/>
      <w:r w:rsidRPr="00953ECC">
        <w:rPr>
          <w:rFonts w:ascii="Times New Roman" w:hAnsi="Times New Roman"/>
          <w:sz w:val="24"/>
          <w:szCs w:val="24"/>
          <w:lang w:val="pl-PL" w:eastAsia="pl-PL"/>
        </w:rPr>
        <w:t xml:space="preserve"> w Warszawie stanowiąca 60 % kosztów kwalifikowanych zadań dotyczących termomodernizacji – </w:t>
      </w:r>
      <w:r w:rsidRPr="00953ECC">
        <w:rPr>
          <w:rFonts w:ascii="Times New Roman" w:hAnsi="Times New Roman"/>
          <w:b/>
          <w:sz w:val="24"/>
          <w:szCs w:val="24"/>
          <w:lang w:val="pl-PL" w:eastAsia="pl-PL"/>
        </w:rPr>
        <w:t>6.150.600 zł,</w:t>
      </w:r>
    </w:p>
    <w:p w:rsidR="00CE6724" w:rsidRPr="00912BDE" w:rsidRDefault="00CE6724" w:rsidP="00953ECC">
      <w:pPr>
        <w:pStyle w:val="Akapitzlist"/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>S</w:t>
      </w:r>
      <w:r w:rsidRPr="00C81A44">
        <w:rPr>
          <w:rFonts w:ascii="Times New Roman" w:hAnsi="Times New Roman"/>
          <w:sz w:val="24"/>
          <w:szCs w:val="24"/>
          <w:lang w:val="pl-PL" w:eastAsia="pl-PL"/>
        </w:rPr>
        <w:t>przedaż papierów wartościowych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 xml:space="preserve"> - </w:t>
      </w:r>
      <w:r w:rsidRPr="00912BDE">
        <w:rPr>
          <w:rFonts w:ascii="Times New Roman" w:hAnsi="Times New Roman"/>
          <w:sz w:val="24"/>
          <w:szCs w:val="24"/>
          <w:lang w:val="pl-PL" w:eastAsia="pl-PL"/>
        </w:rPr>
        <w:t>sprzedaż akcji Energetyki Cieplnej Opolszczyzny SA w Opolu -</w:t>
      </w:r>
      <w:r w:rsidRPr="00912BDE">
        <w:rPr>
          <w:rFonts w:ascii="Times New Roman" w:hAnsi="Times New Roman"/>
          <w:b/>
          <w:sz w:val="24"/>
          <w:szCs w:val="24"/>
          <w:lang w:val="pl-PL" w:eastAsia="pl-PL"/>
        </w:rPr>
        <w:t>1.600.000 zł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.</w:t>
      </w:r>
    </w:p>
    <w:p w:rsidR="00CE6724" w:rsidRPr="00953ECC" w:rsidRDefault="00CE6724" w:rsidP="00953EC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953ECC">
        <w:rPr>
          <w:rFonts w:ascii="Times New Roman" w:hAnsi="Times New Roman"/>
          <w:b/>
          <w:sz w:val="24"/>
          <w:szCs w:val="24"/>
          <w:lang w:val="pl-PL" w:eastAsia="pl-PL"/>
        </w:rPr>
        <w:t xml:space="preserve">2013 r. </w:t>
      </w:r>
    </w:p>
    <w:p w:rsidR="00CE6724" w:rsidRPr="00953ECC" w:rsidRDefault="00CE6724" w:rsidP="00953ECC">
      <w:pPr>
        <w:pStyle w:val="Akapitzlist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953ECC">
        <w:rPr>
          <w:rFonts w:ascii="Times New Roman" w:hAnsi="Times New Roman"/>
          <w:sz w:val="24"/>
          <w:szCs w:val="24"/>
          <w:lang w:val="pl-PL" w:eastAsia="pl-PL"/>
        </w:rPr>
        <w:t>Prywatyzacja majątku</w:t>
      </w:r>
      <w:r w:rsidRPr="00953ECC">
        <w:rPr>
          <w:rFonts w:ascii="Times New Roman" w:hAnsi="Times New Roman"/>
          <w:b/>
          <w:sz w:val="24"/>
          <w:szCs w:val="24"/>
          <w:lang w:val="pl-PL" w:eastAsia="pl-PL"/>
        </w:rPr>
        <w:t xml:space="preserve"> - </w:t>
      </w:r>
      <w:r w:rsidRPr="00953ECC">
        <w:rPr>
          <w:rFonts w:ascii="Times New Roman" w:hAnsi="Times New Roman"/>
          <w:sz w:val="24"/>
          <w:szCs w:val="24"/>
          <w:lang w:val="pl-PL" w:eastAsia="pl-PL"/>
        </w:rPr>
        <w:t xml:space="preserve">sprzedaż udziałów Zakładu Higieny Komunalnej Sp. z o.o. w Brzegu - </w:t>
      </w:r>
      <w:r w:rsidRPr="00953ECC">
        <w:rPr>
          <w:rFonts w:ascii="Times New Roman" w:hAnsi="Times New Roman"/>
          <w:b/>
          <w:sz w:val="24"/>
          <w:szCs w:val="24"/>
          <w:lang w:val="pl-PL" w:eastAsia="pl-PL"/>
        </w:rPr>
        <w:t>1.500.000 z</w:t>
      </w:r>
      <w:r w:rsidRPr="00953ECC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ł</w:t>
      </w:r>
      <w:r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>.</w:t>
      </w:r>
    </w:p>
    <w:p w:rsidR="00CE6724" w:rsidRPr="00C81A44" w:rsidRDefault="00CE6724" w:rsidP="00C81A44">
      <w:pPr>
        <w:pStyle w:val="Akapitzlist"/>
        <w:spacing w:after="0" w:line="240" w:lineRule="auto"/>
        <w:ind w:left="1800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CE6724" w:rsidRDefault="00CE6724" w:rsidP="00953EC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953ECC">
        <w:rPr>
          <w:rFonts w:ascii="Times New Roman" w:hAnsi="Times New Roman"/>
          <w:b/>
          <w:sz w:val="24"/>
          <w:szCs w:val="24"/>
          <w:lang w:val="pl-PL" w:eastAsia="pl-PL"/>
        </w:rPr>
        <w:t>VI</w:t>
      </w:r>
      <w:r>
        <w:rPr>
          <w:rFonts w:ascii="Times New Roman" w:hAnsi="Times New Roman"/>
          <w:b/>
          <w:sz w:val="24"/>
          <w:szCs w:val="24"/>
          <w:lang w:val="pl-PL" w:eastAsia="pl-PL"/>
        </w:rPr>
        <w:t>I</w:t>
      </w:r>
      <w:r w:rsidRPr="00953ECC">
        <w:rPr>
          <w:rFonts w:ascii="Times New Roman" w:hAnsi="Times New Roman"/>
          <w:b/>
          <w:sz w:val="24"/>
          <w:szCs w:val="24"/>
          <w:lang w:val="pl-PL" w:eastAsia="pl-PL"/>
        </w:rPr>
        <w:t xml:space="preserve"> Kwota długu </w:t>
      </w:r>
    </w:p>
    <w:p w:rsidR="00CE6724" w:rsidRPr="00953ECC" w:rsidRDefault="00CE6724" w:rsidP="00BA4C1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A4C13">
        <w:rPr>
          <w:rFonts w:ascii="Times New Roman" w:hAnsi="Times New Roman"/>
          <w:sz w:val="24"/>
          <w:szCs w:val="24"/>
          <w:lang w:val="pl-PL" w:eastAsia="pl-PL"/>
        </w:rPr>
        <w:t>K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wota długu </w:t>
      </w:r>
      <w:r w:rsidRPr="00953ECC">
        <w:rPr>
          <w:rFonts w:ascii="Times New Roman" w:hAnsi="Times New Roman"/>
          <w:sz w:val="24"/>
          <w:szCs w:val="24"/>
          <w:lang w:val="pl-PL" w:eastAsia="pl-PL"/>
        </w:rPr>
        <w:t xml:space="preserve">na koniec roku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2011 oraz </w:t>
      </w:r>
      <w:r w:rsidRPr="00953ECC">
        <w:rPr>
          <w:rFonts w:ascii="Times New Roman" w:hAnsi="Times New Roman"/>
          <w:sz w:val="24"/>
          <w:szCs w:val="24"/>
          <w:lang w:val="pl-PL" w:eastAsia="pl-PL"/>
        </w:rPr>
        <w:t>w poszczególnych latach została przedstawion</w:t>
      </w:r>
      <w:r w:rsidRPr="00953ECC">
        <w:rPr>
          <w:rFonts w:ascii="Times New Roman" w:hAnsi="Times New Roman"/>
          <w:color w:val="000000"/>
          <w:sz w:val="24"/>
          <w:szCs w:val="24"/>
          <w:lang w:val="pl-PL" w:eastAsia="pl-PL"/>
        </w:rPr>
        <w:t>a</w:t>
      </w:r>
      <w:r w:rsidRPr="00953ECC">
        <w:rPr>
          <w:rFonts w:ascii="Times New Roman" w:hAnsi="Times New Roman"/>
          <w:sz w:val="24"/>
          <w:szCs w:val="24"/>
          <w:lang w:val="pl-PL" w:eastAsia="pl-PL"/>
        </w:rPr>
        <w:t xml:space="preserve"> w załączniku nr 2 do objaśnień.</w:t>
      </w:r>
    </w:p>
    <w:p w:rsidR="00CE6724" w:rsidRDefault="00CE6724" w:rsidP="00580FF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tbl>
      <w:tblPr>
        <w:tblpPr w:leftFromText="141" w:rightFromText="141" w:vertAnchor="text" w:horzAnchor="margin" w:tblpXSpec="center" w:tblpY="1333"/>
        <w:tblW w:w="12520" w:type="dxa"/>
        <w:tblCellMar>
          <w:left w:w="70" w:type="dxa"/>
          <w:right w:w="70" w:type="dxa"/>
        </w:tblCellMar>
        <w:tblLook w:val="00A0"/>
      </w:tblPr>
      <w:tblGrid>
        <w:gridCol w:w="12520"/>
      </w:tblGrid>
      <w:tr w:rsidR="00CE6724" w:rsidRPr="0022743B" w:rsidTr="00580FF5">
        <w:trPr>
          <w:trHeight w:val="276"/>
        </w:trPr>
        <w:tc>
          <w:tcPr>
            <w:tcW w:w="12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E6724" w:rsidRPr="00447618" w:rsidRDefault="00CE6724" w:rsidP="0058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CE6724" w:rsidRPr="0022743B" w:rsidTr="00580FF5">
        <w:trPr>
          <w:trHeight w:val="255"/>
        </w:trPr>
        <w:tc>
          <w:tcPr>
            <w:tcW w:w="1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6724" w:rsidRPr="00447618" w:rsidRDefault="00CE6724" w:rsidP="00580FF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CE6724" w:rsidRPr="00531289" w:rsidRDefault="00CE6724" w:rsidP="00531289">
      <w:pPr>
        <w:pStyle w:val="Akapitzlist"/>
        <w:ind w:left="4956"/>
        <w:rPr>
          <w:rFonts w:ascii="Times New Roman" w:hAnsi="Times New Roman"/>
          <w:lang w:val="pl-PL"/>
        </w:rPr>
      </w:pPr>
      <w:r w:rsidRPr="00531289">
        <w:rPr>
          <w:rFonts w:ascii="Times New Roman" w:hAnsi="Times New Roman"/>
          <w:lang w:val="pl-PL"/>
        </w:rPr>
        <w:t>Przewodniczący Rady Miejskiej Brzegu</w:t>
      </w:r>
    </w:p>
    <w:p w:rsidR="00CE6724" w:rsidRPr="00470D4F" w:rsidRDefault="00CE6724" w:rsidP="00531289">
      <w:pPr>
        <w:pStyle w:val="Akapitzlist"/>
        <w:ind w:left="4956"/>
        <w:rPr>
          <w:rFonts w:ascii="Times New Roman" w:hAnsi="Times New Roman"/>
          <w:i/>
          <w:lang w:val="pl-PL"/>
        </w:rPr>
      </w:pPr>
      <w:r w:rsidRPr="00470D4F">
        <w:rPr>
          <w:rFonts w:ascii="Times New Roman" w:hAnsi="Times New Roman"/>
          <w:i/>
          <w:lang w:val="pl-PL"/>
        </w:rPr>
        <w:t xml:space="preserve">               </w:t>
      </w:r>
      <w:r w:rsidR="00470D4F" w:rsidRPr="00470D4F">
        <w:rPr>
          <w:rFonts w:ascii="Times New Roman" w:hAnsi="Times New Roman"/>
          <w:i/>
          <w:lang w:val="pl-PL"/>
        </w:rPr>
        <w:t xml:space="preserve">(-) </w:t>
      </w:r>
      <w:r w:rsidRPr="00470D4F">
        <w:rPr>
          <w:rFonts w:ascii="Times New Roman" w:hAnsi="Times New Roman"/>
          <w:i/>
          <w:lang w:val="pl-PL"/>
        </w:rPr>
        <w:t>Mariusz Grochowski</w:t>
      </w:r>
    </w:p>
    <w:sectPr w:rsidR="00CE6724" w:rsidRPr="00470D4F" w:rsidSect="0044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D89"/>
    <w:multiLevelType w:val="hybridMultilevel"/>
    <w:tmpl w:val="46082912"/>
    <w:lvl w:ilvl="0" w:tplc="1624AC8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642F0D"/>
    <w:multiLevelType w:val="hybridMultilevel"/>
    <w:tmpl w:val="213C694C"/>
    <w:lvl w:ilvl="0" w:tplc="1A92C94A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9DE4177"/>
    <w:multiLevelType w:val="hybridMultilevel"/>
    <w:tmpl w:val="FB36F5D4"/>
    <w:lvl w:ilvl="0" w:tplc="578AC72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B6675A7"/>
    <w:multiLevelType w:val="hybridMultilevel"/>
    <w:tmpl w:val="9B38423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082B8B"/>
    <w:multiLevelType w:val="hybridMultilevel"/>
    <w:tmpl w:val="EC6C7B44"/>
    <w:lvl w:ilvl="0" w:tplc="796A7C1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FCC45D4"/>
    <w:multiLevelType w:val="hybridMultilevel"/>
    <w:tmpl w:val="04E4F72C"/>
    <w:lvl w:ilvl="0" w:tplc="DE4E0BA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B8032D8"/>
    <w:multiLevelType w:val="hybridMultilevel"/>
    <w:tmpl w:val="CAF4A6CE"/>
    <w:lvl w:ilvl="0" w:tplc="21A8976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0CB327B"/>
    <w:multiLevelType w:val="hybridMultilevel"/>
    <w:tmpl w:val="8ECE0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B99"/>
    <w:multiLevelType w:val="hybridMultilevel"/>
    <w:tmpl w:val="EA567A3C"/>
    <w:lvl w:ilvl="0" w:tplc="E964459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22EF717B"/>
    <w:multiLevelType w:val="hybridMultilevel"/>
    <w:tmpl w:val="5594A5FE"/>
    <w:lvl w:ilvl="0" w:tplc="7A126A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F785CDF"/>
    <w:multiLevelType w:val="hybridMultilevel"/>
    <w:tmpl w:val="D9CAB79C"/>
    <w:lvl w:ilvl="0" w:tplc="8806C36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0BC590F"/>
    <w:multiLevelType w:val="hybridMultilevel"/>
    <w:tmpl w:val="9FD2D5CA"/>
    <w:lvl w:ilvl="0" w:tplc="2FBEE67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3F15EC3"/>
    <w:multiLevelType w:val="hybridMultilevel"/>
    <w:tmpl w:val="53545222"/>
    <w:lvl w:ilvl="0" w:tplc="964ED7F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66464C8"/>
    <w:multiLevelType w:val="hybridMultilevel"/>
    <w:tmpl w:val="69265586"/>
    <w:lvl w:ilvl="0" w:tplc="D9ECF1E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074ABB"/>
    <w:multiLevelType w:val="hybridMultilevel"/>
    <w:tmpl w:val="45AC69D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D6B7E7C"/>
    <w:multiLevelType w:val="hybridMultilevel"/>
    <w:tmpl w:val="8548A316"/>
    <w:lvl w:ilvl="0" w:tplc="C83E9BA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5D95CB1"/>
    <w:multiLevelType w:val="hybridMultilevel"/>
    <w:tmpl w:val="91247508"/>
    <w:lvl w:ilvl="0" w:tplc="1D68886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5EE70C0"/>
    <w:multiLevelType w:val="hybridMultilevel"/>
    <w:tmpl w:val="4CCA5DDE"/>
    <w:lvl w:ilvl="0" w:tplc="C18CCD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636547E"/>
    <w:multiLevelType w:val="hybridMultilevel"/>
    <w:tmpl w:val="51FEDBB0"/>
    <w:lvl w:ilvl="0" w:tplc="04150017">
      <w:start w:val="1"/>
      <w:numFmt w:val="lowerLetter"/>
      <w:lvlText w:val="%1)"/>
      <w:lvlJc w:val="left"/>
      <w:pPr>
        <w:ind w:left="14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9">
    <w:nsid w:val="480532A4"/>
    <w:multiLevelType w:val="hybridMultilevel"/>
    <w:tmpl w:val="87D46E56"/>
    <w:lvl w:ilvl="0" w:tplc="13FAC48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CFA61D2"/>
    <w:multiLevelType w:val="hybridMultilevel"/>
    <w:tmpl w:val="B0DEB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F925EC0"/>
    <w:multiLevelType w:val="hybridMultilevel"/>
    <w:tmpl w:val="72082670"/>
    <w:lvl w:ilvl="0" w:tplc="024A37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1451A00"/>
    <w:multiLevelType w:val="hybridMultilevel"/>
    <w:tmpl w:val="48BA5838"/>
    <w:lvl w:ilvl="0" w:tplc="99E8DC2C">
      <w:start w:val="1"/>
      <w:numFmt w:val="lowerLetter"/>
      <w:lvlText w:val="%1)"/>
      <w:lvlJc w:val="left"/>
      <w:pPr>
        <w:ind w:left="14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3">
    <w:nsid w:val="5154550C"/>
    <w:multiLevelType w:val="hybridMultilevel"/>
    <w:tmpl w:val="CE54EE48"/>
    <w:lvl w:ilvl="0" w:tplc="E418EF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590429D"/>
    <w:multiLevelType w:val="hybridMultilevel"/>
    <w:tmpl w:val="7D3C04E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5FA2650"/>
    <w:multiLevelType w:val="hybridMultilevel"/>
    <w:tmpl w:val="F1AE41AA"/>
    <w:lvl w:ilvl="0" w:tplc="7284D0B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57906FB3"/>
    <w:multiLevelType w:val="hybridMultilevel"/>
    <w:tmpl w:val="5E4AA290"/>
    <w:lvl w:ilvl="0" w:tplc="5B3CA52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951437A"/>
    <w:multiLevelType w:val="hybridMultilevel"/>
    <w:tmpl w:val="302436BA"/>
    <w:lvl w:ilvl="0" w:tplc="C88E81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AF940E1"/>
    <w:multiLevelType w:val="hybridMultilevel"/>
    <w:tmpl w:val="C14AB1C0"/>
    <w:lvl w:ilvl="0" w:tplc="BD643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591195"/>
    <w:multiLevelType w:val="hybridMultilevel"/>
    <w:tmpl w:val="4DD2FD44"/>
    <w:lvl w:ilvl="0" w:tplc="BC022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DA2736"/>
    <w:multiLevelType w:val="hybridMultilevel"/>
    <w:tmpl w:val="EB84E872"/>
    <w:lvl w:ilvl="0" w:tplc="D9B0ED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2A1138D"/>
    <w:multiLevelType w:val="hybridMultilevel"/>
    <w:tmpl w:val="6CDEF6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A933B5"/>
    <w:multiLevelType w:val="hybridMultilevel"/>
    <w:tmpl w:val="03B0F0A4"/>
    <w:lvl w:ilvl="0" w:tplc="800EF99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D944F7"/>
    <w:multiLevelType w:val="hybridMultilevel"/>
    <w:tmpl w:val="B4641678"/>
    <w:lvl w:ilvl="0" w:tplc="80EE92AE">
      <w:start w:val="1"/>
      <w:numFmt w:val="lowerLetter"/>
      <w:lvlText w:val="%1)"/>
      <w:lvlJc w:val="left"/>
      <w:pPr>
        <w:ind w:left="14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4">
    <w:nsid w:val="63F0332D"/>
    <w:multiLevelType w:val="hybridMultilevel"/>
    <w:tmpl w:val="8C5C133E"/>
    <w:lvl w:ilvl="0" w:tplc="B38A667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4F84930"/>
    <w:multiLevelType w:val="hybridMultilevel"/>
    <w:tmpl w:val="E4C88AF4"/>
    <w:lvl w:ilvl="0" w:tplc="42A07BE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7C408F8"/>
    <w:multiLevelType w:val="hybridMultilevel"/>
    <w:tmpl w:val="5B24F114"/>
    <w:lvl w:ilvl="0" w:tplc="C762AAD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>
    <w:nsid w:val="68B66248"/>
    <w:multiLevelType w:val="hybridMultilevel"/>
    <w:tmpl w:val="A7A4F30E"/>
    <w:lvl w:ilvl="0" w:tplc="CDB29A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B26660B"/>
    <w:multiLevelType w:val="hybridMultilevel"/>
    <w:tmpl w:val="B6B82DB6"/>
    <w:lvl w:ilvl="0" w:tplc="FB103EE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>
    <w:nsid w:val="6DA05D1A"/>
    <w:multiLevelType w:val="hybridMultilevel"/>
    <w:tmpl w:val="6F2ED102"/>
    <w:lvl w:ilvl="0" w:tplc="F58CB9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594738C"/>
    <w:multiLevelType w:val="hybridMultilevel"/>
    <w:tmpl w:val="2788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AB5D35"/>
    <w:multiLevelType w:val="hybridMultilevel"/>
    <w:tmpl w:val="DE26D3CE"/>
    <w:lvl w:ilvl="0" w:tplc="F5B6F0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704387B"/>
    <w:multiLevelType w:val="hybridMultilevel"/>
    <w:tmpl w:val="EEFA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9E1293"/>
    <w:multiLevelType w:val="hybridMultilevel"/>
    <w:tmpl w:val="73BE99F6"/>
    <w:lvl w:ilvl="0" w:tplc="EACA0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7B35BA"/>
    <w:multiLevelType w:val="hybridMultilevel"/>
    <w:tmpl w:val="A78AD5E4"/>
    <w:lvl w:ilvl="0" w:tplc="20A6FFB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8"/>
  </w:num>
  <w:num w:numId="2">
    <w:abstractNumId w:val="3"/>
  </w:num>
  <w:num w:numId="3">
    <w:abstractNumId w:val="9"/>
  </w:num>
  <w:num w:numId="4">
    <w:abstractNumId w:val="16"/>
  </w:num>
  <w:num w:numId="5">
    <w:abstractNumId w:val="35"/>
  </w:num>
  <w:num w:numId="6">
    <w:abstractNumId w:val="42"/>
  </w:num>
  <w:num w:numId="7">
    <w:abstractNumId w:val="13"/>
  </w:num>
  <w:num w:numId="8">
    <w:abstractNumId w:val="10"/>
  </w:num>
  <w:num w:numId="9">
    <w:abstractNumId w:val="27"/>
  </w:num>
  <w:num w:numId="10">
    <w:abstractNumId w:val="41"/>
  </w:num>
  <w:num w:numId="11">
    <w:abstractNumId w:val="38"/>
  </w:num>
  <w:num w:numId="12">
    <w:abstractNumId w:val="37"/>
  </w:num>
  <w:num w:numId="13">
    <w:abstractNumId w:val="22"/>
  </w:num>
  <w:num w:numId="14">
    <w:abstractNumId w:val="33"/>
  </w:num>
  <w:num w:numId="15">
    <w:abstractNumId w:val="17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5"/>
  </w:num>
  <w:num w:numId="19">
    <w:abstractNumId w:val="12"/>
  </w:num>
  <w:num w:numId="20">
    <w:abstractNumId w:val="11"/>
  </w:num>
  <w:num w:numId="21">
    <w:abstractNumId w:val="23"/>
  </w:num>
  <w:num w:numId="22">
    <w:abstractNumId w:val="44"/>
  </w:num>
  <w:num w:numId="23">
    <w:abstractNumId w:val="26"/>
  </w:num>
  <w:num w:numId="24">
    <w:abstractNumId w:val="36"/>
  </w:num>
  <w:num w:numId="25">
    <w:abstractNumId w:val="2"/>
  </w:num>
  <w:num w:numId="26">
    <w:abstractNumId w:val="6"/>
  </w:num>
  <w:num w:numId="27">
    <w:abstractNumId w:val="18"/>
  </w:num>
  <w:num w:numId="28">
    <w:abstractNumId w:val="24"/>
  </w:num>
  <w:num w:numId="29">
    <w:abstractNumId w:val="14"/>
  </w:num>
  <w:num w:numId="30">
    <w:abstractNumId w:val="32"/>
  </w:num>
  <w:num w:numId="31">
    <w:abstractNumId w:val="4"/>
  </w:num>
  <w:num w:numId="32">
    <w:abstractNumId w:val="21"/>
  </w:num>
  <w:num w:numId="33">
    <w:abstractNumId w:val="39"/>
  </w:num>
  <w:num w:numId="34">
    <w:abstractNumId w:val="0"/>
  </w:num>
  <w:num w:numId="35">
    <w:abstractNumId w:val="19"/>
  </w:num>
  <w:num w:numId="36">
    <w:abstractNumId w:val="15"/>
  </w:num>
  <w:num w:numId="37">
    <w:abstractNumId w:val="5"/>
  </w:num>
  <w:num w:numId="38">
    <w:abstractNumId w:val="34"/>
  </w:num>
  <w:num w:numId="39">
    <w:abstractNumId w:val="1"/>
  </w:num>
  <w:num w:numId="40">
    <w:abstractNumId w:val="8"/>
  </w:num>
  <w:num w:numId="41">
    <w:abstractNumId w:val="30"/>
  </w:num>
  <w:num w:numId="42">
    <w:abstractNumId w:val="40"/>
  </w:num>
  <w:num w:numId="43">
    <w:abstractNumId w:val="43"/>
  </w:num>
  <w:num w:numId="44">
    <w:abstractNumId w:val="29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618"/>
    <w:rsid w:val="00004459"/>
    <w:rsid w:val="000065A5"/>
    <w:rsid w:val="000170C9"/>
    <w:rsid w:val="00017681"/>
    <w:rsid w:val="00023EC8"/>
    <w:rsid w:val="00025A43"/>
    <w:rsid w:val="000269B1"/>
    <w:rsid w:val="00027057"/>
    <w:rsid w:val="000339A5"/>
    <w:rsid w:val="00036112"/>
    <w:rsid w:val="00036925"/>
    <w:rsid w:val="000423A3"/>
    <w:rsid w:val="00044125"/>
    <w:rsid w:val="000460F3"/>
    <w:rsid w:val="00046449"/>
    <w:rsid w:val="00054E54"/>
    <w:rsid w:val="00055815"/>
    <w:rsid w:val="0006382F"/>
    <w:rsid w:val="00070ABE"/>
    <w:rsid w:val="00072D1B"/>
    <w:rsid w:val="00080D38"/>
    <w:rsid w:val="000812D6"/>
    <w:rsid w:val="00085E28"/>
    <w:rsid w:val="0009219E"/>
    <w:rsid w:val="00097501"/>
    <w:rsid w:val="000A1202"/>
    <w:rsid w:val="000A3F2F"/>
    <w:rsid w:val="000A746C"/>
    <w:rsid w:val="000B03DE"/>
    <w:rsid w:val="000B1B3A"/>
    <w:rsid w:val="000C4B6C"/>
    <w:rsid w:val="000C5F6C"/>
    <w:rsid w:val="000D27A4"/>
    <w:rsid w:val="000F654A"/>
    <w:rsid w:val="00104CE8"/>
    <w:rsid w:val="00115E1E"/>
    <w:rsid w:val="00130658"/>
    <w:rsid w:val="00130D78"/>
    <w:rsid w:val="00136A51"/>
    <w:rsid w:val="00147588"/>
    <w:rsid w:val="00150E25"/>
    <w:rsid w:val="00153599"/>
    <w:rsid w:val="00156D3F"/>
    <w:rsid w:val="00161829"/>
    <w:rsid w:val="00164C8C"/>
    <w:rsid w:val="00171D76"/>
    <w:rsid w:val="00171E25"/>
    <w:rsid w:val="001743D6"/>
    <w:rsid w:val="0018556C"/>
    <w:rsid w:val="00191305"/>
    <w:rsid w:val="001A1BBC"/>
    <w:rsid w:val="001A2B5C"/>
    <w:rsid w:val="001A2D62"/>
    <w:rsid w:val="001B3CDC"/>
    <w:rsid w:val="001B647D"/>
    <w:rsid w:val="001C4354"/>
    <w:rsid w:val="001E28A3"/>
    <w:rsid w:val="001E31D3"/>
    <w:rsid w:val="001E6567"/>
    <w:rsid w:val="001E766F"/>
    <w:rsid w:val="001F2D42"/>
    <w:rsid w:val="001F6440"/>
    <w:rsid w:val="0020050C"/>
    <w:rsid w:val="002103F7"/>
    <w:rsid w:val="00210DE2"/>
    <w:rsid w:val="00211AF8"/>
    <w:rsid w:val="00217454"/>
    <w:rsid w:val="0022743B"/>
    <w:rsid w:val="00242F41"/>
    <w:rsid w:val="002463AB"/>
    <w:rsid w:val="0025258A"/>
    <w:rsid w:val="002706B7"/>
    <w:rsid w:val="00271C22"/>
    <w:rsid w:val="002765D6"/>
    <w:rsid w:val="0028047F"/>
    <w:rsid w:val="00282849"/>
    <w:rsid w:val="002A59A3"/>
    <w:rsid w:val="002B44DE"/>
    <w:rsid w:val="002C02E6"/>
    <w:rsid w:val="002C0639"/>
    <w:rsid w:val="002C4A97"/>
    <w:rsid w:val="002C6F78"/>
    <w:rsid w:val="002D063E"/>
    <w:rsid w:val="002D0F78"/>
    <w:rsid w:val="002D152B"/>
    <w:rsid w:val="002D2A17"/>
    <w:rsid w:val="002E007B"/>
    <w:rsid w:val="002E1CEB"/>
    <w:rsid w:val="002E5209"/>
    <w:rsid w:val="002E600E"/>
    <w:rsid w:val="002F218B"/>
    <w:rsid w:val="002F221A"/>
    <w:rsid w:val="002F39C9"/>
    <w:rsid w:val="00311079"/>
    <w:rsid w:val="00313945"/>
    <w:rsid w:val="00317E1D"/>
    <w:rsid w:val="00326A84"/>
    <w:rsid w:val="00330097"/>
    <w:rsid w:val="00342CD7"/>
    <w:rsid w:val="003447E7"/>
    <w:rsid w:val="003447FD"/>
    <w:rsid w:val="00344F4C"/>
    <w:rsid w:val="003556D2"/>
    <w:rsid w:val="00362A06"/>
    <w:rsid w:val="00363417"/>
    <w:rsid w:val="0037477D"/>
    <w:rsid w:val="0038070A"/>
    <w:rsid w:val="0038240E"/>
    <w:rsid w:val="00386653"/>
    <w:rsid w:val="003A19A5"/>
    <w:rsid w:val="003B0E36"/>
    <w:rsid w:val="003B15D7"/>
    <w:rsid w:val="003B3214"/>
    <w:rsid w:val="003B480F"/>
    <w:rsid w:val="003B5E24"/>
    <w:rsid w:val="003C0256"/>
    <w:rsid w:val="003C58F6"/>
    <w:rsid w:val="003E0A90"/>
    <w:rsid w:val="003E37A0"/>
    <w:rsid w:val="003E6F47"/>
    <w:rsid w:val="003F108C"/>
    <w:rsid w:val="003F2956"/>
    <w:rsid w:val="00403441"/>
    <w:rsid w:val="0040528B"/>
    <w:rsid w:val="004129DF"/>
    <w:rsid w:val="004213B2"/>
    <w:rsid w:val="00423E21"/>
    <w:rsid w:val="00431628"/>
    <w:rsid w:val="004330DF"/>
    <w:rsid w:val="00442853"/>
    <w:rsid w:val="00447618"/>
    <w:rsid w:val="00447FDE"/>
    <w:rsid w:val="00450526"/>
    <w:rsid w:val="00457280"/>
    <w:rsid w:val="00470BC9"/>
    <w:rsid w:val="00470D4F"/>
    <w:rsid w:val="004720A4"/>
    <w:rsid w:val="0047400B"/>
    <w:rsid w:val="00481ECA"/>
    <w:rsid w:val="00483119"/>
    <w:rsid w:val="00490DB0"/>
    <w:rsid w:val="00492316"/>
    <w:rsid w:val="004933D0"/>
    <w:rsid w:val="00494262"/>
    <w:rsid w:val="004974DF"/>
    <w:rsid w:val="004A43AC"/>
    <w:rsid w:val="004A7331"/>
    <w:rsid w:val="004C0B2D"/>
    <w:rsid w:val="004C3CA7"/>
    <w:rsid w:val="004C6D7D"/>
    <w:rsid w:val="004D27F6"/>
    <w:rsid w:val="004D4FA1"/>
    <w:rsid w:val="004D6EC1"/>
    <w:rsid w:val="004E09F2"/>
    <w:rsid w:val="004E59F0"/>
    <w:rsid w:val="004F0B85"/>
    <w:rsid w:val="004F0E23"/>
    <w:rsid w:val="004F667E"/>
    <w:rsid w:val="005005C0"/>
    <w:rsid w:val="00501A39"/>
    <w:rsid w:val="00506F56"/>
    <w:rsid w:val="00513B32"/>
    <w:rsid w:val="00517DB0"/>
    <w:rsid w:val="00527E44"/>
    <w:rsid w:val="00531289"/>
    <w:rsid w:val="0053147D"/>
    <w:rsid w:val="00536696"/>
    <w:rsid w:val="00542054"/>
    <w:rsid w:val="0054734E"/>
    <w:rsid w:val="00547FA2"/>
    <w:rsid w:val="005547B1"/>
    <w:rsid w:val="0056320E"/>
    <w:rsid w:val="005646AF"/>
    <w:rsid w:val="00570E8E"/>
    <w:rsid w:val="005712D6"/>
    <w:rsid w:val="00574718"/>
    <w:rsid w:val="005758FB"/>
    <w:rsid w:val="00576E69"/>
    <w:rsid w:val="00577703"/>
    <w:rsid w:val="00580FF5"/>
    <w:rsid w:val="00583C08"/>
    <w:rsid w:val="005863A8"/>
    <w:rsid w:val="005913CC"/>
    <w:rsid w:val="005A14B7"/>
    <w:rsid w:val="005A3628"/>
    <w:rsid w:val="005B1185"/>
    <w:rsid w:val="005B2158"/>
    <w:rsid w:val="005B5BAE"/>
    <w:rsid w:val="005C0A4A"/>
    <w:rsid w:val="005C185C"/>
    <w:rsid w:val="005D1F7D"/>
    <w:rsid w:val="005D42E6"/>
    <w:rsid w:val="005E46AF"/>
    <w:rsid w:val="005F3B69"/>
    <w:rsid w:val="005F6EC5"/>
    <w:rsid w:val="0061402A"/>
    <w:rsid w:val="00616E7F"/>
    <w:rsid w:val="00620699"/>
    <w:rsid w:val="00626A86"/>
    <w:rsid w:val="0063015C"/>
    <w:rsid w:val="00634D4F"/>
    <w:rsid w:val="00636747"/>
    <w:rsid w:val="006626E0"/>
    <w:rsid w:val="00687B6B"/>
    <w:rsid w:val="00687E64"/>
    <w:rsid w:val="00691A7E"/>
    <w:rsid w:val="006A6908"/>
    <w:rsid w:val="006B344C"/>
    <w:rsid w:val="006C0E11"/>
    <w:rsid w:val="006C2C0E"/>
    <w:rsid w:val="006C35D8"/>
    <w:rsid w:val="006D32AD"/>
    <w:rsid w:val="006E1CDA"/>
    <w:rsid w:val="006E1F20"/>
    <w:rsid w:val="006E37D0"/>
    <w:rsid w:val="006E5719"/>
    <w:rsid w:val="006E7884"/>
    <w:rsid w:val="006E7A0A"/>
    <w:rsid w:val="006F27E5"/>
    <w:rsid w:val="006F32FC"/>
    <w:rsid w:val="006F4EB3"/>
    <w:rsid w:val="00705C06"/>
    <w:rsid w:val="0071110E"/>
    <w:rsid w:val="00714E01"/>
    <w:rsid w:val="00722055"/>
    <w:rsid w:val="007246C9"/>
    <w:rsid w:val="00727A7E"/>
    <w:rsid w:val="00730B17"/>
    <w:rsid w:val="007314CA"/>
    <w:rsid w:val="00734A8E"/>
    <w:rsid w:val="007438A1"/>
    <w:rsid w:val="00745C81"/>
    <w:rsid w:val="007478DA"/>
    <w:rsid w:val="00751621"/>
    <w:rsid w:val="00757760"/>
    <w:rsid w:val="00761EE0"/>
    <w:rsid w:val="00763BBC"/>
    <w:rsid w:val="00763D3B"/>
    <w:rsid w:val="007662E2"/>
    <w:rsid w:val="007713D1"/>
    <w:rsid w:val="00785145"/>
    <w:rsid w:val="00785503"/>
    <w:rsid w:val="00792107"/>
    <w:rsid w:val="007A275E"/>
    <w:rsid w:val="007B0DD5"/>
    <w:rsid w:val="007B3104"/>
    <w:rsid w:val="007B36F4"/>
    <w:rsid w:val="007B3FDA"/>
    <w:rsid w:val="007B619E"/>
    <w:rsid w:val="007B62CC"/>
    <w:rsid w:val="007C0065"/>
    <w:rsid w:val="007C7139"/>
    <w:rsid w:val="007D26ED"/>
    <w:rsid w:val="007D3EFE"/>
    <w:rsid w:val="007E0EB9"/>
    <w:rsid w:val="007E4C20"/>
    <w:rsid w:val="007E70F1"/>
    <w:rsid w:val="007E7C9E"/>
    <w:rsid w:val="007E7FB5"/>
    <w:rsid w:val="007F2FE0"/>
    <w:rsid w:val="0080697F"/>
    <w:rsid w:val="008102DE"/>
    <w:rsid w:val="00811833"/>
    <w:rsid w:val="00812779"/>
    <w:rsid w:val="00813CF9"/>
    <w:rsid w:val="00817534"/>
    <w:rsid w:val="00824EDC"/>
    <w:rsid w:val="00825516"/>
    <w:rsid w:val="00843109"/>
    <w:rsid w:val="00847712"/>
    <w:rsid w:val="008518C6"/>
    <w:rsid w:val="00851AC3"/>
    <w:rsid w:val="0085486E"/>
    <w:rsid w:val="00855000"/>
    <w:rsid w:val="00856A57"/>
    <w:rsid w:val="0086524F"/>
    <w:rsid w:val="0088224E"/>
    <w:rsid w:val="00887F2C"/>
    <w:rsid w:val="00894ACB"/>
    <w:rsid w:val="00897246"/>
    <w:rsid w:val="008A5E7F"/>
    <w:rsid w:val="008A677D"/>
    <w:rsid w:val="008A6AB0"/>
    <w:rsid w:val="008B6671"/>
    <w:rsid w:val="008C6358"/>
    <w:rsid w:val="008C63A9"/>
    <w:rsid w:val="008C6601"/>
    <w:rsid w:val="008D383C"/>
    <w:rsid w:val="008E5AC3"/>
    <w:rsid w:val="008E6BE8"/>
    <w:rsid w:val="008F0D94"/>
    <w:rsid w:val="008F3533"/>
    <w:rsid w:val="008F49CB"/>
    <w:rsid w:val="00901E65"/>
    <w:rsid w:val="00903AB6"/>
    <w:rsid w:val="00904252"/>
    <w:rsid w:val="00912BDE"/>
    <w:rsid w:val="00914CCF"/>
    <w:rsid w:val="00920D1F"/>
    <w:rsid w:val="00922795"/>
    <w:rsid w:val="00931110"/>
    <w:rsid w:val="009318A4"/>
    <w:rsid w:val="00935896"/>
    <w:rsid w:val="00942646"/>
    <w:rsid w:val="0094269F"/>
    <w:rsid w:val="00943679"/>
    <w:rsid w:val="00951D95"/>
    <w:rsid w:val="00951E8F"/>
    <w:rsid w:val="009534B8"/>
    <w:rsid w:val="0095352D"/>
    <w:rsid w:val="00953ECC"/>
    <w:rsid w:val="0096373E"/>
    <w:rsid w:val="00976FDB"/>
    <w:rsid w:val="0098039A"/>
    <w:rsid w:val="00982C60"/>
    <w:rsid w:val="0099337B"/>
    <w:rsid w:val="00993481"/>
    <w:rsid w:val="00994C89"/>
    <w:rsid w:val="009A70C9"/>
    <w:rsid w:val="009A7E85"/>
    <w:rsid w:val="009B4501"/>
    <w:rsid w:val="009C589D"/>
    <w:rsid w:val="009C5CA8"/>
    <w:rsid w:val="009D0D09"/>
    <w:rsid w:val="009D1459"/>
    <w:rsid w:val="009D3A0B"/>
    <w:rsid w:val="009E05E7"/>
    <w:rsid w:val="009E2199"/>
    <w:rsid w:val="009E4241"/>
    <w:rsid w:val="009E57F7"/>
    <w:rsid w:val="009E5FE1"/>
    <w:rsid w:val="009E76CF"/>
    <w:rsid w:val="00A03631"/>
    <w:rsid w:val="00A0759B"/>
    <w:rsid w:val="00A13B18"/>
    <w:rsid w:val="00A27593"/>
    <w:rsid w:val="00A3353C"/>
    <w:rsid w:val="00A4744B"/>
    <w:rsid w:val="00A5081D"/>
    <w:rsid w:val="00A51F75"/>
    <w:rsid w:val="00A62CDE"/>
    <w:rsid w:val="00A70675"/>
    <w:rsid w:val="00A82375"/>
    <w:rsid w:val="00A8659F"/>
    <w:rsid w:val="00A923AE"/>
    <w:rsid w:val="00A943F5"/>
    <w:rsid w:val="00A959E7"/>
    <w:rsid w:val="00A9651D"/>
    <w:rsid w:val="00AA3A7E"/>
    <w:rsid w:val="00AB02A9"/>
    <w:rsid w:val="00AB5BE8"/>
    <w:rsid w:val="00AB7035"/>
    <w:rsid w:val="00AB70AF"/>
    <w:rsid w:val="00AB78F1"/>
    <w:rsid w:val="00AB7FCD"/>
    <w:rsid w:val="00AC0466"/>
    <w:rsid w:val="00AC490B"/>
    <w:rsid w:val="00AC5F5F"/>
    <w:rsid w:val="00AE4D4A"/>
    <w:rsid w:val="00AE5165"/>
    <w:rsid w:val="00B00A92"/>
    <w:rsid w:val="00B05642"/>
    <w:rsid w:val="00B222F4"/>
    <w:rsid w:val="00B23C5F"/>
    <w:rsid w:val="00B25398"/>
    <w:rsid w:val="00B412C5"/>
    <w:rsid w:val="00B52CC6"/>
    <w:rsid w:val="00B612A8"/>
    <w:rsid w:val="00B6476D"/>
    <w:rsid w:val="00B7245A"/>
    <w:rsid w:val="00B72ED3"/>
    <w:rsid w:val="00B732CA"/>
    <w:rsid w:val="00B775E8"/>
    <w:rsid w:val="00B77B31"/>
    <w:rsid w:val="00B84866"/>
    <w:rsid w:val="00B84B35"/>
    <w:rsid w:val="00B85039"/>
    <w:rsid w:val="00B8634C"/>
    <w:rsid w:val="00B92DE4"/>
    <w:rsid w:val="00BA4C13"/>
    <w:rsid w:val="00BB3CF7"/>
    <w:rsid w:val="00BB69C4"/>
    <w:rsid w:val="00BC332C"/>
    <w:rsid w:val="00BD0883"/>
    <w:rsid w:val="00BD2C0E"/>
    <w:rsid w:val="00BD328B"/>
    <w:rsid w:val="00BD70B5"/>
    <w:rsid w:val="00BE038B"/>
    <w:rsid w:val="00BE0B45"/>
    <w:rsid w:val="00BE3E38"/>
    <w:rsid w:val="00BF1545"/>
    <w:rsid w:val="00BF4164"/>
    <w:rsid w:val="00BF7CB7"/>
    <w:rsid w:val="00C00FB2"/>
    <w:rsid w:val="00C07001"/>
    <w:rsid w:val="00C217CB"/>
    <w:rsid w:val="00C21CB1"/>
    <w:rsid w:val="00C222E9"/>
    <w:rsid w:val="00C22D6A"/>
    <w:rsid w:val="00C2348A"/>
    <w:rsid w:val="00C30A4E"/>
    <w:rsid w:val="00C314D4"/>
    <w:rsid w:val="00C35C38"/>
    <w:rsid w:val="00C42ACB"/>
    <w:rsid w:val="00C45B49"/>
    <w:rsid w:val="00C54B8B"/>
    <w:rsid w:val="00C57DAF"/>
    <w:rsid w:val="00C60647"/>
    <w:rsid w:val="00C70A8A"/>
    <w:rsid w:val="00C70DD8"/>
    <w:rsid w:val="00C74193"/>
    <w:rsid w:val="00C760D5"/>
    <w:rsid w:val="00C80716"/>
    <w:rsid w:val="00C80743"/>
    <w:rsid w:val="00C81A44"/>
    <w:rsid w:val="00C847DF"/>
    <w:rsid w:val="00C87BF5"/>
    <w:rsid w:val="00C97A1D"/>
    <w:rsid w:val="00CA3F67"/>
    <w:rsid w:val="00CC0CBC"/>
    <w:rsid w:val="00CC240C"/>
    <w:rsid w:val="00CC36C0"/>
    <w:rsid w:val="00CC46D1"/>
    <w:rsid w:val="00CC549A"/>
    <w:rsid w:val="00CE6724"/>
    <w:rsid w:val="00CF26F7"/>
    <w:rsid w:val="00CF345C"/>
    <w:rsid w:val="00CF4662"/>
    <w:rsid w:val="00D02307"/>
    <w:rsid w:val="00D05C5F"/>
    <w:rsid w:val="00D15983"/>
    <w:rsid w:val="00D46F96"/>
    <w:rsid w:val="00D75DEE"/>
    <w:rsid w:val="00D85174"/>
    <w:rsid w:val="00D865D7"/>
    <w:rsid w:val="00D90E2E"/>
    <w:rsid w:val="00D924D8"/>
    <w:rsid w:val="00D974C9"/>
    <w:rsid w:val="00DA089E"/>
    <w:rsid w:val="00DA3F3A"/>
    <w:rsid w:val="00DA413C"/>
    <w:rsid w:val="00DA7190"/>
    <w:rsid w:val="00DB00F4"/>
    <w:rsid w:val="00DB5A6C"/>
    <w:rsid w:val="00DD40AD"/>
    <w:rsid w:val="00DD7F40"/>
    <w:rsid w:val="00DE519F"/>
    <w:rsid w:val="00DF1578"/>
    <w:rsid w:val="00DF7801"/>
    <w:rsid w:val="00E00E62"/>
    <w:rsid w:val="00E06896"/>
    <w:rsid w:val="00E06EF5"/>
    <w:rsid w:val="00E21D55"/>
    <w:rsid w:val="00E22282"/>
    <w:rsid w:val="00E2396E"/>
    <w:rsid w:val="00E30B99"/>
    <w:rsid w:val="00E30E00"/>
    <w:rsid w:val="00E317ED"/>
    <w:rsid w:val="00E32E38"/>
    <w:rsid w:val="00E41385"/>
    <w:rsid w:val="00E516DA"/>
    <w:rsid w:val="00E53862"/>
    <w:rsid w:val="00E61836"/>
    <w:rsid w:val="00E631B0"/>
    <w:rsid w:val="00E6499D"/>
    <w:rsid w:val="00E709DA"/>
    <w:rsid w:val="00E71753"/>
    <w:rsid w:val="00E74552"/>
    <w:rsid w:val="00E774C6"/>
    <w:rsid w:val="00E8071F"/>
    <w:rsid w:val="00E85D4C"/>
    <w:rsid w:val="00E91C12"/>
    <w:rsid w:val="00E9722D"/>
    <w:rsid w:val="00E97CC4"/>
    <w:rsid w:val="00EA57E6"/>
    <w:rsid w:val="00EC3F8F"/>
    <w:rsid w:val="00EC4FEE"/>
    <w:rsid w:val="00ED20FB"/>
    <w:rsid w:val="00ED347D"/>
    <w:rsid w:val="00ED5C35"/>
    <w:rsid w:val="00EE0B40"/>
    <w:rsid w:val="00EF58D6"/>
    <w:rsid w:val="00EF5F0E"/>
    <w:rsid w:val="00F067DC"/>
    <w:rsid w:val="00F11484"/>
    <w:rsid w:val="00F12816"/>
    <w:rsid w:val="00F17726"/>
    <w:rsid w:val="00F17FDA"/>
    <w:rsid w:val="00F20DD4"/>
    <w:rsid w:val="00F24319"/>
    <w:rsid w:val="00F25B4E"/>
    <w:rsid w:val="00F26A68"/>
    <w:rsid w:val="00F27706"/>
    <w:rsid w:val="00F32CE9"/>
    <w:rsid w:val="00F355B7"/>
    <w:rsid w:val="00F42C5B"/>
    <w:rsid w:val="00F4427F"/>
    <w:rsid w:val="00F47056"/>
    <w:rsid w:val="00F53648"/>
    <w:rsid w:val="00F7366A"/>
    <w:rsid w:val="00F85190"/>
    <w:rsid w:val="00F87B88"/>
    <w:rsid w:val="00F92242"/>
    <w:rsid w:val="00F9797E"/>
    <w:rsid w:val="00FA2BA4"/>
    <w:rsid w:val="00FA565A"/>
    <w:rsid w:val="00FA59D4"/>
    <w:rsid w:val="00FA5A16"/>
    <w:rsid w:val="00FA61DF"/>
    <w:rsid w:val="00FA7422"/>
    <w:rsid w:val="00FB797E"/>
    <w:rsid w:val="00FC3D86"/>
    <w:rsid w:val="00FD0262"/>
    <w:rsid w:val="00FD2B7E"/>
    <w:rsid w:val="00FE199C"/>
    <w:rsid w:val="00FE4BDB"/>
    <w:rsid w:val="00FE4F83"/>
    <w:rsid w:val="00FF0BA2"/>
    <w:rsid w:val="00FF0FB7"/>
    <w:rsid w:val="00FF2F75"/>
    <w:rsid w:val="00FF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A4744B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744B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44B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744B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4744B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744B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4744B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4744B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4744B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4744B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4744B"/>
    <w:rPr>
      <w:rFonts w:ascii="Cambria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4744B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4744B"/>
    <w:rPr>
      <w:rFonts w:ascii="Cambria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4744B"/>
    <w:rPr>
      <w:rFonts w:ascii="Cambria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4744B"/>
    <w:rPr>
      <w:rFonts w:ascii="Cambria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4744B"/>
    <w:rPr>
      <w:rFonts w:ascii="Cambria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4744B"/>
    <w:rPr>
      <w:rFonts w:ascii="Cambria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4744B"/>
    <w:rPr>
      <w:rFonts w:ascii="Cambria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4744B"/>
    <w:rPr>
      <w:rFonts w:ascii="Cambria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A4744B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A4744B"/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4744B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4744B"/>
    <w:rPr>
      <w:rFonts w:ascii="Cambria" w:hAnsi="Cambria" w:cs="Times New Roman"/>
      <w:i/>
      <w:iCs/>
      <w:spacing w:val="1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4744B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A4744B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A4744B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A4744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4744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A4744B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474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A4744B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99"/>
    <w:qFormat/>
    <w:rsid w:val="00A4744B"/>
    <w:rPr>
      <w:i/>
    </w:rPr>
  </w:style>
  <w:style w:type="character" w:styleId="Wyrnienieintensywne">
    <w:name w:val="Intense Emphasis"/>
    <w:basedOn w:val="Domylnaczcionkaakapitu"/>
    <w:uiPriority w:val="99"/>
    <w:qFormat/>
    <w:rsid w:val="00A4744B"/>
    <w:rPr>
      <w:b/>
    </w:rPr>
  </w:style>
  <w:style w:type="character" w:styleId="Odwoaniedelikatne">
    <w:name w:val="Subtle Reference"/>
    <w:basedOn w:val="Domylnaczcionkaakapitu"/>
    <w:uiPriority w:val="99"/>
    <w:qFormat/>
    <w:rsid w:val="00A4744B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A4744B"/>
    <w:rPr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A4744B"/>
    <w:rPr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A4744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3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657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UMB</cp:lastModifiedBy>
  <cp:revision>34</cp:revision>
  <cp:lastPrinted>2011-11-15T10:28:00Z</cp:lastPrinted>
  <dcterms:created xsi:type="dcterms:W3CDTF">2010-11-11T16:36:00Z</dcterms:created>
  <dcterms:modified xsi:type="dcterms:W3CDTF">2011-12-28T07:07:00Z</dcterms:modified>
</cp:coreProperties>
</file>