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C" w:rsidRDefault="00AE0EEC" w:rsidP="007C7139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E0B45">
        <w:rPr>
          <w:rFonts w:ascii="Times New Roman" w:hAnsi="Times New Roman"/>
          <w:b/>
          <w:sz w:val="24"/>
          <w:szCs w:val="24"/>
          <w:lang w:val="pl-PL"/>
        </w:rPr>
        <w:t xml:space="preserve">Objaśnienia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przyjętych wartości </w:t>
      </w:r>
      <w:r w:rsidRPr="00BE0B45">
        <w:rPr>
          <w:rFonts w:ascii="Times New Roman" w:hAnsi="Times New Roman"/>
          <w:b/>
          <w:sz w:val="24"/>
          <w:szCs w:val="24"/>
          <w:lang w:val="pl-PL"/>
        </w:rPr>
        <w:t>do Wieloletn</w:t>
      </w:r>
      <w:r>
        <w:rPr>
          <w:rFonts w:ascii="Times New Roman" w:hAnsi="Times New Roman"/>
          <w:b/>
          <w:sz w:val="24"/>
          <w:szCs w:val="24"/>
          <w:lang w:val="pl-PL"/>
        </w:rPr>
        <w:t>iej Prognozy Finansowej wraz z p</w:t>
      </w:r>
      <w:r w:rsidRPr="00BE0B45">
        <w:rPr>
          <w:rFonts w:ascii="Times New Roman" w:hAnsi="Times New Roman"/>
          <w:b/>
          <w:sz w:val="24"/>
          <w:szCs w:val="24"/>
          <w:lang w:val="pl-PL"/>
        </w:rPr>
        <w:t>rognozą kwoty długu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na lata 2012-2027.</w:t>
      </w:r>
    </w:p>
    <w:p w:rsidR="00AE0EEC" w:rsidRDefault="00AE0EEC" w:rsidP="00761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 W dochodach bieżących uwzględniono:</w:t>
      </w:r>
    </w:p>
    <w:p w:rsidR="00AE0EEC" w:rsidRPr="00761AF9" w:rsidRDefault="00AE0EEC" w:rsidP="00761A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1AF9">
        <w:rPr>
          <w:rFonts w:ascii="Times New Roman" w:hAnsi="Times New Roman"/>
          <w:color w:val="000000"/>
          <w:sz w:val="24"/>
          <w:szCs w:val="24"/>
          <w:lang w:val="pl-PL"/>
        </w:rPr>
        <w:t xml:space="preserve">Dochody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własne</w:t>
      </w:r>
      <w:r w:rsidRPr="00761AF9">
        <w:rPr>
          <w:rFonts w:ascii="Times New Roman" w:hAnsi="Times New Roman"/>
          <w:color w:val="000000"/>
          <w:sz w:val="24"/>
          <w:szCs w:val="24"/>
          <w:lang w:val="pl-PL"/>
        </w:rPr>
        <w:t>- w roku 2013 przyjęto</w:t>
      </w:r>
      <w:r w:rsidRPr="00761AF9">
        <w:rPr>
          <w:rFonts w:ascii="Times New Roman" w:hAnsi="Times New Roman"/>
          <w:sz w:val="24"/>
          <w:szCs w:val="24"/>
          <w:lang w:val="pl-PL"/>
        </w:rPr>
        <w:t xml:space="preserve"> wzrost o 5,2 % w tym wzrost dochodów podatkowych 3,8 %., w </w:t>
      </w:r>
      <w:r w:rsidRPr="00761AF9">
        <w:rPr>
          <w:rFonts w:ascii="Times New Roman" w:hAnsi="Times New Roman"/>
          <w:color w:val="000000"/>
          <w:sz w:val="24"/>
          <w:szCs w:val="24"/>
          <w:lang w:val="pl-PL"/>
        </w:rPr>
        <w:t>2014 roku przyjęto</w:t>
      </w:r>
      <w:r w:rsidRPr="00761AF9">
        <w:rPr>
          <w:rFonts w:ascii="Times New Roman" w:hAnsi="Times New Roman"/>
          <w:sz w:val="24"/>
          <w:szCs w:val="24"/>
          <w:lang w:val="pl-PL"/>
        </w:rPr>
        <w:t xml:space="preserve"> wzrost o 1,9 % w tym wzrost dochodów podatkowych 2,8 %. W </w:t>
      </w:r>
      <w:r w:rsidRPr="00761AF9">
        <w:rPr>
          <w:rFonts w:ascii="Times New Roman" w:hAnsi="Times New Roman"/>
          <w:color w:val="000000"/>
          <w:sz w:val="24"/>
          <w:szCs w:val="24"/>
          <w:lang w:val="pl-PL"/>
        </w:rPr>
        <w:t>kolejnych latach</w:t>
      </w:r>
      <w:r w:rsidRPr="00761AF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761AF9">
        <w:rPr>
          <w:rFonts w:ascii="Times New Roman" w:hAnsi="Times New Roman"/>
          <w:sz w:val="24"/>
          <w:szCs w:val="24"/>
          <w:lang w:val="pl-PL"/>
        </w:rPr>
        <w:t>wzrost dochodów własnych o 1,5% w tym wzrost dochodów podatkowych o 1,5 %.</w:t>
      </w:r>
    </w:p>
    <w:p w:rsidR="00AE0EEC" w:rsidRPr="00761AF9" w:rsidRDefault="00AE0EEC" w:rsidP="00761A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761AF9">
        <w:rPr>
          <w:rFonts w:ascii="Times New Roman" w:hAnsi="Times New Roman"/>
          <w:sz w:val="24"/>
          <w:szCs w:val="24"/>
          <w:lang w:val="pl-PL" w:eastAsia="pl-PL"/>
        </w:rPr>
        <w:t xml:space="preserve">zrost subwencji </w:t>
      </w:r>
      <w:r w:rsidRPr="00761AF9">
        <w:rPr>
          <w:rFonts w:ascii="Times New Roman" w:hAnsi="Times New Roman"/>
          <w:color w:val="000000"/>
          <w:sz w:val="24"/>
          <w:szCs w:val="24"/>
          <w:lang w:val="pl-PL" w:eastAsia="pl-PL"/>
        </w:rPr>
        <w:t>w poszczególnych latach</w:t>
      </w:r>
      <w:r w:rsidRPr="00761AF9">
        <w:rPr>
          <w:rFonts w:ascii="Times New Roman" w:hAnsi="Times New Roman"/>
          <w:sz w:val="24"/>
          <w:szCs w:val="24"/>
          <w:lang w:val="pl-PL" w:eastAsia="pl-PL"/>
        </w:rPr>
        <w:t xml:space="preserve"> o 1%.</w:t>
      </w:r>
    </w:p>
    <w:p w:rsidR="00AE0EEC" w:rsidRDefault="00AE0EEC" w:rsidP="00761A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Dotacje 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(dotacje na zadania własne, zlecone, powierzone i inne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>)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wzrost w poszczególnych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lat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>ach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1%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E0EEC" w:rsidRPr="00761AF9" w:rsidRDefault="00AE0EEC" w:rsidP="00761A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61AF9">
        <w:rPr>
          <w:rFonts w:ascii="Times New Roman" w:hAnsi="Times New Roman"/>
          <w:sz w:val="24"/>
          <w:szCs w:val="24"/>
          <w:lang w:val="pl-PL" w:eastAsia="pl-PL"/>
        </w:rPr>
        <w:t xml:space="preserve">Środki z UE - przyjęto dochody z tytułu refundacji planowanych do poniesienia kosztów w 2012 r. na koordynatora projektu „Sprawny samorząd” w ramach POKL (umowa partnerska) – </w:t>
      </w:r>
      <w:r w:rsidRPr="00761AF9">
        <w:rPr>
          <w:rFonts w:ascii="Times New Roman" w:hAnsi="Times New Roman"/>
          <w:b/>
          <w:sz w:val="24"/>
          <w:szCs w:val="24"/>
          <w:lang w:val="pl-PL" w:eastAsia="pl-PL"/>
        </w:rPr>
        <w:t>16.352 zł</w:t>
      </w:r>
      <w:r w:rsidRPr="00761AF9">
        <w:rPr>
          <w:rFonts w:ascii="Times New Roman" w:hAnsi="Times New Roman"/>
          <w:sz w:val="24"/>
          <w:szCs w:val="24"/>
          <w:lang w:val="pl-PL" w:eastAsia="pl-PL"/>
        </w:rPr>
        <w:t xml:space="preserve">. oraz dotację z Europejskiego Funduszu Społecznego w ramach POKL na realizację projektu pn. „Mini Akademia Przedszkolaka” – </w:t>
      </w:r>
      <w:r w:rsidRPr="00761AF9">
        <w:rPr>
          <w:rFonts w:ascii="Times New Roman" w:hAnsi="Times New Roman"/>
          <w:b/>
          <w:sz w:val="24"/>
          <w:szCs w:val="24"/>
          <w:lang w:val="pl-PL" w:eastAsia="pl-PL"/>
        </w:rPr>
        <w:t>119.306 zł.</w:t>
      </w:r>
    </w:p>
    <w:p w:rsidR="00AE0EEC" w:rsidRDefault="00AE0EEC" w:rsidP="00727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E0EEC" w:rsidRDefault="00AE0EEC" w:rsidP="00727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II W dochodach majątkowych uwzględniono:</w:t>
      </w:r>
    </w:p>
    <w:p w:rsidR="00AE0EEC" w:rsidRDefault="00AE0EEC" w:rsidP="00576E69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D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ochody ze sprzedaży majątku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-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poszczególnych latach 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wykazano w oparciu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planowane do zbycia nieruchomości. </w:t>
      </w:r>
    </w:p>
    <w:p w:rsidR="00AE0EEC" w:rsidRDefault="00AE0EEC" w:rsidP="00576E69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Środki z UE -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 przyjęto w oparciu o podpisane umowy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>dofinansowanie na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realizację poniższych zadań tj.: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AE0EEC" w:rsidRDefault="00AE0EEC" w:rsidP="00576E6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„Rewitalizacja przestrzeni miejskiej centrum miasta Brzeg” – 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4.938.722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– refundacja kosztów poniesionych i planowanych do poniesienia w 2011 r. oraz planowanych do poniesienia w 2012r. z RPO WO na lata 2007-2012,</w:t>
      </w:r>
    </w:p>
    <w:p w:rsidR="00AE0EEC" w:rsidRPr="00727A7E" w:rsidRDefault="00AE0EEC" w:rsidP="00576E69">
      <w:pPr>
        <w:pStyle w:val="ListParagraph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„Odbudowa stawu rekreacyjnego w Parku Wolności w Brzegu – I etap” 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217.783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>
        <w:rPr>
          <w:rFonts w:ascii="Times New Roman" w:hAnsi="Times New Roman"/>
          <w:sz w:val="24"/>
          <w:szCs w:val="24"/>
          <w:lang w:val="pl-PL" w:eastAsia="pl-PL"/>
        </w:rPr>
        <w:t>– refundacja kosztów planowanych do poniesienia w 2012 r. z RPO WO na lata 2007-2012.</w:t>
      </w:r>
    </w:p>
    <w:p w:rsidR="00AE0EEC" w:rsidRDefault="00AE0EEC" w:rsidP="00576E69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Pozostałe dotacje – uwzględniono dotację z NFOŚiGW w Warszawie na realizację:</w:t>
      </w:r>
    </w:p>
    <w:p w:rsidR="00AE0EEC" w:rsidRDefault="00AE0EEC" w:rsidP="00576E6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„Termomodernizacji budynków przedszkoli, gimnazjów i budynków użyteczności publicznej” – stanowiącą 30 % kosztów kwalifikowanych powyższego zadania inwestycyjnego –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3.074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930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,</w:t>
      </w:r>
    </w:p>
    <w:p w:rsidR="00AE0EEC" w:rsidRPr="007E7C9E" w:rsidRDefault="00AE0EEC" w:rsidP="00576E69">
      <w:pPr>
        <w:pStyle w:val="ListParagraph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„Odbudowę stawu rekreacyjnego w Parku Wolności w Brzegu – II etap” –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551.128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dofinansowanie w 2012 r. i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490.612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 2013 r.</w:t>
      </w:r>
    </w:p>
    <w:p w:rsidR="00AE0EEC" w:rsidRDefault="00AE0EEC" w:rsidP="007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E0EEC" w:rsidRDefault="00AE0EEC" w:rsidP="007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III W wydatkach bieżących uwzględniono:</w:t>
      </w:r>
    </w:p>
    <w:p w:rsidR="00AE0EEC" w:rsidRDefault="00AE0EEC" w:rsidP="00791BDD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12BDE">
        <w:rPr>
          <w:rFonts w:ascii="Times New Roman" w:hAnsi="Times New Roman"/>
          <w:sz w:val="24"/>
          <w:szCs w:val="24"/>
          <w:lang w:val="pl-PL" w:eastAsia="pl-PL"/>
        </w:rPr>
        <w:t xml:space="preserve">Wydatki bieżące zaplanowano </w:t>
      </w:r>
      <w:r w:rsidRPr="00912BDE">
        <w:rPr>
          <w:rFonts w:ascii="Times New Roman" w:hAnsi="Times New Roman"/>
          <w:color w:val="000000"/>
          <w:sz w:val="24"/>
          <w:szCs w:val="24"/>
          <w:lang w:val="pl-PL" w:eastAsia="pl-PL"/>
        </w:rPr>
        <w:t>w oparciu o</w:t>
      </w:r>
      <w:r w:rsidRPr="00912BDE">
        <w:rPr>
          <w:rFonts w:ascii="Times New Roman" w:hAnsi="Times New Roman"/>
          <w:sz w:val="24"/>
          <w:szCs w:val="24"/>
          <w:lang w:val="pl-PL" w:eastAsia="pl-PL"/>
        </w:rPr>
        <w:t xml:space="preserve"> możliwości dochodowe miasta.</w:t>
      </w:r>
    </w:p>
    <w:p w:rsidR="00AE0EEC" w:rsidRDefault="00AE0EEC" w:rsidP="00AC6CB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z tytułu gwarancji i poręczeń – uwzględniono poręczenie spłaty pożyczki dla PWiK w Brzegu zaciągniętej w WFOŚiGW w Opolu do 2027 - 436.200 zł (rocznie).</w:t>
      </w:r>
    </w:p>
    <w:p w:rsidR="00AE0EEC" w:rsidRDefault="00AE0EEC" w:rsidP="00AC6CB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na projekty realizowane przy udziale środków, o których mowa w art. 5 ust. 1 pkt 2 składają się kwoty dotyczące poniższych projektów:</w:t>
      </w:r>
    </w:p>
    <w:p w:rsidR="00AE0EEC" w:rsidRDefault="00AE0EEC" w:rsidP="00AC6CB4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„Sprawny samorząd” – 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 xml:space="preserve">16.352 zł </w:t>
      </w:r>
      <w:r w:rsidRPr="00826B2C">
        <w:rPr>
          <w:rFonts w:ascii="Times New Roman" w:hAnsi="Times New Roman"/>
          <w:sz w:val="24"/>
          <w:szCs w:val="24"/>
          <w:lang w:val="pl-PL" w:eastAsia="pl-PL"/>
        </w:rPr>
        <w:t>(</w:t>
      </w:r>
      <w:r>
        <w:rPr>
          <w:rFonts w:ascii="Times New Roman" w:hAnsi="Times New Roman"/>
          <w:sz w:val="24"/>
          <w:szCs w:val="24"/>
          <w:lang w:val="pl-PL" w:eastAsia="pl-PL"/>
        </w:rPr>
        <w:t>wynagrodzenie koordynatora projektu)-2012r.,</w:t>
      </w:r>
    </w:p>
    <w:p w:rsidR="00AE0EEC" w:rsidRDefault="00AE0EEC" w:rsidP="000C3FAF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„Mini akademia przedszkolaka” 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140.360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 xml:space="preserve">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-2012r.,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31.600</w:t>
      </w:r>
      <w:r w:rsidRPr="00826B2C">
        <w:rPr>
          <w:rFonts w:ascii="Times New Roman" w:hAnsi="Times New Roman"/>
          <w:b/>
          <w:sz w:val="24"/>
          <w:szCs w:val="24"/>
          <w:lang w:val="pl-PL" w:eastAsia="pl-PL"/>
        </w:rPr>
        <w:t xml:space="preserve">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-2013r.</w:t>
      </w:r>
    </w:p>
    <w:p w:rsidR="00AE0EEC" w:rsidRDefault="00AE0EEC" w:rsidP="000C3FAF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Wydatki bieżące na obsługą długu -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odsetki od zaciągniętych kredytów, emisji obligacji, pożyczek i kredytów p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lanowanych do zaciągnięcia w poszczególnych latach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przedstawiono w załączniku nr 1 do objaśnień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AE0EEC" w:rsidRDefault="00AE0EEC" w:rsidP="00791BDD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Wynagrodzenia i składki od nich naliczone – przyjęto w poszczególnych latach wzrost o 2 %.</w:t>
      </w:r>
    </w:p>
    <w:p w:rsidR="00AE0EEC" w:rsidRDefault="00AE0EEC" w:rsidP="00791BDD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dotyczące funkcjonowania organów JST – są to wydatki dotyczące funkcjonowania Rady Miejskiej (rozdz. 75022) jak i Urzędu Miasta (rozdz. 75023) pomniejszone o wynagrodzenia i pochodne, remonty, dostawę energii dla obiektów gminnych (wzrost o 1% w poszczególnych latach).</w:t>
      </w:r>
    </w:p>
    <w:p w:rsidR="00AE0EEC" w:rsidRDefault="00AE0EEC" w:rsidP="00791BDD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bieżące objęte limitem art. 226 ust. 4 ufp – są to wydatki ujęte w wykazie przedsięwzięć na lata 2012-2027 (załącznik nr 2 do uchwały).</w:t>
      </w:r>
    </w:p>
    <w:p w:rsidR="00AE0EEC" w:rsidRPr="00B269E9" w:rsidRDefault="00AE0EEC" w:rsidP="00791B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AE0EEC" w:rsidRDefault="00AE0EEC" w:rsidP="00912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 xml:space="preserve">V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W wydatkach majątkowych uwzględniono:</w:t>
      </w:r>
    </w:p>
    <w:p w:rsidR="00AE0EEC" w:rsidRPr="00B269E9" w:rsidRDefault="00AE0EEC" w:rsidP="00E807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color w:val="000000"/>
          <w:sz w:val="24"/>
          <w:szCs w:val="24"/>
          <w:lang w:val="pl-PL" w:eastAsia="pl-PL"/>
        </w:rPr>
        <w:t>2012 r.</w:t>
      </w:r>
      <w:r w:rsidRPr="00E8071F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E8071F">
        <w:rPr>
          <w:rFonts w:ascii="Times New Roman" w:hAnsi="Times New Roman"/>
          <w:color w:val="000000"/>
          <w:sz w:val="24"/>
          <w:szCs w:val="24"/>
          <w:lang w:val="pl-PL" w:eastAsia="pl-PL"/>
        </w:rPr>
        <w:t>-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zgodnie z projektem budżetu na 2012 r. oraz wykazem przedsięwzięć na lata 2012-2027 (załącznik nr 2 do uchwały).</w:t>
      </w:r>
      <w:r w:rsidRPr="00E8071F">
        <w:rPr>
          <w:rFonts w:ascii="Times New Roman" w:hAnsi="Times New Roman"/>
          <w:color w:val="000000"/>
          <w:sz w:val="24"/>
          <w:szCs w:val="24"/>
          <w:lang w:val="pl-PL"/>
        </w:rPr>
        <w:t xml:space="preserve"> W</w:t>
      </w:r>
      <w:r w:rsidRPr="00E8071F">
        <w:rPr>
          <w:rFonts w:ascii="Times New Roman" w:hAnsi="Times New Roman"/>
          <w:sz w:val="24"/>
          <w:szCs w:val="24"/>
          <w:lang w:val="pl-PL"/>
        </w:rPr>
        <w:t xml:space="preserve"> pozostałych latach </w:t>
      </w:r>
      <w:r>
        <w:rPr>
          <w:rFonts w:ascii="Times New Roman" w:hAnsi="Times New Roman"/>
          <w:sz w:val="24"/>
          <w:szCs w:val="24"/>
          <w:lang w:val="pl-PL"/>
        </w:rPr>
        <w:t xml:space="preserve">zgodnie z powyższym 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wykazem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E8071F">
        <w:rPr>
          <w:rFonts w:ascii="Times New Roman" w:hAnsi="Times New Roman"/>
          <w:sz w:val="24"/>
          <w:szCs w:val="24"/>
          <w:lang w:val="pl-PL"/>
        </w:rPr>
        <w:t>biorąc pod uwagę możliwości finansowe miasta.</w:t>
      </w:r>
    </w:p>
    <w:p w:rsidR="00AE0EEC" w:rsidRPr="00E8071F" w:rsidRDefault="00AE0EEC" w:rsidP="00B269E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Na projekty realizowane przy udziale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środków</w:t>
      </w:r>
      <w:r>
        <w:rPr>
          <w:rFonts w:ascii="Times New Roman" w:hAnsi="Times New Roman"/>
          <w:sz w:val="24"/>
          <w:szCs w:val="24"/>
          <w:lang w:val="pl-PL" w:eastAsia="pl-PL"/>
        </w:rPr>
        <w:t>,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o których mowa w art. 5 ust. 1 pkt 2 zabezpieczono kwotę dotyczącą realizowanych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i planowanych do realizacji 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>zadań przy udziale RPO WO 2007-2012 tj.:</w:t>
      </w:r>
    </w:p>
    <w:p w:rsidR="00AE0EEC" w:rsidRPr="00E8071F" w:rsidRDefault="00AE0EEC" w:rsidP="00B269E9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„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>Rewitalizacja przestrzeni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miejskiej centrum miasta Brzeg”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– </w:t>
      </w:r>
      <w:r w:rsidRPr="00E8071F">
        <w:rPr>
          <w:rFonts w:ascii="Times New Roman" w:hAnsi="Times New Roman"/>
          <w:b/>
          <w:sz w:val="24"/>
          <w:szCs w:val="24"/>
          <w:lang w:val="pl-PL" w:eastAsia="pl-PL"/>
        </w:rPr>
        <w:t>4.580.000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,</w:t>
      </w:r>
    </w:p>
    <w:p w:rsidR="00AE0EEC" w:rsidRPr="00B269E9" w:rsidRDefault="00AE0EEC" w:rsidP="00B269E9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„</w:t>
      </w:r>
      <w:r w:rsidRPr="00FA7422">
        <w:rPr>
          <w:rFonts w:ascii="Times New Roman" w:hAnsi="Times New Roman"/>
          <w:sz w:val="24"/>
          <w:szCs w:val="24"/>
          <w:lang w:val="pl-PL" w:eastAsia="pl-PL"/>
        </w:rPr>
        <w:t>Odbudowa stawu rekreacyjnego w Parku Wolności w Brzegu –I etap</w:t>
      </w:r>
      <w:r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FA742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130D78">
        <w:rPr>
          <w:rFonts w:ascii="Times New Roman" w:hAnsi="Times New Roman"/>
          <w:sz w:val="24"/>
          <w:szCs w:val="24"/>
          <w:lang w:val="pl-PL" w:eastAsia="pl-PL"/>
        </w:rPr>
        <w:t>-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FA7422">
        <w:rPr>
          <w:rFonts w:ascii="Times New Roman" w:hAnsi="Times New Roman"/>
          <w:b/>
          <w:sz w:val="24"/>
          <w:szCs w:val="24"/>
          <w:lang w:val="pl-PL" w:eastAsia="pl-PL"/>
        </w:rPr>
        <w:t>425.000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FA7422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</w:p>
    <w:p w:rsidR="00AE0EEC" w:rsidRDefault="00AE0EEC" w:rsidP="00E807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majątkowe objęte limitem art. 226 ust. 4 ufp – są to wydatki ujęte w wykazie przedsięwzięć na lata 2012-2027 (załącznik nr 2 do uchwały).</w:t>
      </w:r>
    </w:p>
    <w:p w:rsidR="00AE0EEC" w:rsidRPr="00FA7422" w:rsidRDefault="00AE0EEC" w:rsidP="00953ECC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E0EEC" w:rsidRDefault="00AE0EEC" w:rsidP="00C85F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V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W przychodach budżetu uwzględniono:</w:t>
      </w:r>
    </w:p>
    <w:p w:rsidR="00AE0EEC" w:rsidRPr="00450EE1" w:rsidRDefault="00AE0EEC" w:rsidP="003568B5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Nadwyżkę budżetową</w:t>
      </w:r>
      <w:r w:rsidRPr="00450EE1">
        <w:rPr>
          <w:rFonts w:ascii="Times New Roman" w:hAnsi="Times New Roman"/>
          <w:sz w:val="24"/>
          <w:szCs w:val="24"/>
          <w:lang w:val="pl-PL" w:eastAsia="pl-PL"/>
        </w:rPr>
        <w:t xml:space="preserve"> z lat ubiegłych plus wolne środki, o których mowa w art. 217 ust.1.pkt. 6 ufp, angażowa</w:t>
      </w:r>
      <w:r>
        <w:rPr>
          <w:rFonts w:ascii="Times New Roman" w:hAnsi="Times New Roman"/>
          <w:sz w:val="24"/>
          <w:szCs w:val="24"/>
          <w:lang w:val="pl-PL" w:eastAsia="pl-PL"/>
        </w:rPr>
        <w:t>ne w budżecie roku budżetowego, które to będą</w:t>
      </w:r>
      <w:r w:rsidRPr="00450EE1">
        <w:rPr>
          <w:rFonts w:ascii="Times New Roman" w:hAnsi="Times New Roman"/>
          <w:sz w:val="24"/>
          <w:szCs w:val="24"/>
          <w:lang w:val="pl-PL" w:eastAsia="pl-PL"/>
        </w:rPr>
        <w:t xml:space="preserve"> przeznaczona na wydatki jaki i na częściową spłatę długu.</w:t>
      </w:r>
    </w:p>
    <w:p w:rsidR="00AE0EEC" w:rsidRPr="00450EE1" w:rsidRDefault="00AE0EEC" w:rsidP="003568B5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450EE1">
        <w:rPr>
          <w:rFonts w:ascii="Times New Roman" w:hAnsi="Times New Roman"/>
          <w:sz w:val="24"/>
          <w:szCs w:val="24"/>
          <w:lang w:val="pl-PL" w:eastAsia="pl-PL"/>
        </w:rPr>
        <w:t>Inne przychody nie związane z zaciągnięciem długu – w 2013 r. zaplanowano przychody z tytułu prywatyzacji majątku</w:t>
      </w:r>
      <w:r w:rsidRPr="00450EE1">
        <w:rPr>
          <w:rFonts w:ascii="Times New Roman" w:hAnsi="Times New Roman"/>
          <w:b/>
          <w:sz w:val="24"/>
          <w:szCs w:val="24"/>
          <w:lang w:val="pl-PL" w:eastAsia="pl-PL"/>
        </w:rPr>
        <w:t xml:space="preserve"> - </w:t>
      </w:r>
      <w:r w:rsidRPr="00450EE1">
        <w:rPr>
          <w:rFonts w:ascii="Times New Roman" w:hAnsi="Times New Roman"/>
          <w:sz w:val="24"/>
          <w:szCs w:val="24"/>
          <w:lang w:val="pl-PL" w:eastAsia="pl-PL"/>
        </w:rPr>
        <w:t xml:space="preserve">sprzedaż udziałów Zakładu Higieny Komunalnej Sp. z o.o. w Brzegu - </w:t>
      </w:r>
      <w:r w:rsidRPr="00450EE1">
        <w:rPr>
          <w:rFonts w:ascii="Times New Roman" w:hAnsi="Times New Roman"/>
          <w:b/>
          <w:sz w:val="24"/>
          <w:szCs w:val="24"/>
          <w:lang w:val="pl-PL" w:eastAsia="pl-PL"/>
        </w:rPr>
        <w:t>1.500.000 z</w:t>
      </w:r>
      <w:r w:rsidRPr="00450EE1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ł.</w:t>
      </w:r>
    </w:p>
    <w:p w:rsidR="00AE0EEC" w:rsidRPr="003568B5" w:rsidRDefault="00AE0EEC" w:rsidP="003568B5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568B5">
        <w:rPr>
          <w:rFonts w:ascii="Times New Roman" w:hAnsi="Times New Roman"/>
          <w:sz w:val="24"/>
          <w:szCs w:val="24"/>
          <w:lang w:val="pl-PL" w:eastAsia="pl-PL"/>
        </w:rPr>
        <w:t xml:space="preserve">Kredyty i pożyczki - pożyczka z NFOŚiGW w Warszawie stanowiąca 60 % kosztów kwalifikowanych zadań dotyczących termomodernizacji – </w:t>
      </w:r>
      <w:r w:rsidRPr="003568B5">
        <w:rPr>
          <w:rFonts w:ascii="Times New Roman" w:hAnsi="Times New Roman"/>
          <w:b/>
          <w:sz w:val="24"/>
          <w:szCs w:val="24"/>
          <w:lang w:val="pl-PL" w:eastAsia="pl-PL"/>
        </w:rPr>
        <w:t>6.150.600 zł,</w:t>
      </w:r>
    </w:p>
    <w:p w:rsidR="00AE0EEC" w:rsidRDefault="00AE0EEC" w:rsidP="00791BDD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</w:t>
      </w:r>
      <w:r w:rsidRPr="00C81A44">
        <w:rPr>
          <w:rFonts w:ascii="Times New Roman" w:hAnsi="Times New Roman"/>
          <w:sz w:val="24"/>
          <w:szCs w:val="24"/>
          <w:lang w:val="pl-PL" w:eastAsia="pl-PL"/>
        </w:rPr>
        <w:t>przedaż papierów wartościowych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 xml:space="preserve"> - </w:t>
      </w:r>
      <w:r w:rsidRPr="00912BDE">
        <w:rPr>
          <w:rFonts w:ascii="Times New Roman" w:hAnsi="Times New Roman"/>
          <w:sz w:val="24"/>
          <w:szCs w:val="24"/>
          <w:lang w:val="pl-PL" w:eastAsia="pl-PL"/>
        </w:rPr>
        <w:t>sprzedaż akcji Energetyki Cieplnej Opolszczyzny SA w Opolu -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>1.600.000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</w:p>
    <w:p w:rsidR="00AE0EEC" w:rsidRDefault="00AE0EEC" w:rsidP="00AE3A8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E0EEC" w:rsidRDefault="00AE0EEC" w:rsidP="00953EC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 xml:space="preserve">VI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W rozchodach budżetu uwzględniono</w:t>
      </w:r>
      <w:r w:rsidRPr="00AE3A8C">
        <w:rPr>
          <w:rFonts w:ascii="Times New Roman" w:hAnsi="Times New Roman"/>
          <w:sz w:val="24"/>
          <w:szCs w:val="24"/>
          <w:lang w:val="pl-PL" w:eastAsia="pl-PL"/>
        </w:rPr>
        <w:t xml:space="preserve"> spłaty rat kapitałowych oraz wykupu papierów wartościowych - spłata zaciągniętych kredytów i wykup obligacji oraz planowane do </w:t>
      </w:r>
      <w:r w:rsidRPr="00AE3A8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zaciągnięcia </w:t>
      </w:r>
      <w:r w:rsidRPr="00AE3A8C">
        <w:rPr>
          <w:rFonts w:ascii="Times New Roman" w:hAnsi="Times New Roman"/>
          <w:sz w:val="24"/>
          <w:szCs w:val="24"/>
          <w:lang w:val="pl-PL" w:eastAsia="pl-PL"/>
        </w:rPr>
        <w:t>kredytów i pożyczek w poszczególnych latach została przedstawion</w:t>
      </w:r>
      <w:r w:rsidRPr="00AE3A8C">
        <w:rPr>
          <w:rFonts w:ascii="Times New Roman" w:hAnsi="Times New Roman"/>
          <w:color w:val="000000"/>
          <w:sz w:val="24"/>
          <w:szCs w:val="24"/>
          <w:lang w:val="pl-PL" w:eastAsia="pl-PL"/>
        </w:rPr>
        <w:t>a</w:t>
      </w:r>
      <w:r w:rsidRPr="00AE3A8C">
        <w:rPr>
          <w:rFonts w:ascii="Times New Roman" w:hAnsi="Times New Roman"/>
          <w:sz w:val="24"/>
          <w:szCs w:val="24"/>
          <w:lang w:val="pl-PL" w:eastAsia="pl-PL"/>
        </w:rPr>
        <w:t xml:space="preserve"> w załączniku nr 2 do objaśnień</w:t>
      </w:r>
    </w:p>
    <w:p w:rsidR="00AE0EEC" w:rsidRPr="009B5CB1" w:rsidRDefault="00AE0EEC" w:rsidP="00953EC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E0EEC" w:rsidRDefault="00AE0EEC" w:rsidP="0058718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VII</w:t>
      </w:r>
      <w:r w:rsidRPr="0058718E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Pr="009B5CB1">
        <w:rPr>
          <w:rFonts w:ascii="Times New Roman" w:hAnsi="Times New Roman"/>
          <w:b/>
          <w:sz w:val="24"/>
          <w:szCs w:val="24"/>
          <w:lang w:val="pl-PL" w:eastAsia="pl-PL"/>
        </w:rPr>
        <w:t>Kwota długu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na koniec roku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2011 oraz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>w poszczególnych latach została przedstawion</w:t>
      </w:r>
      <w:r w:rsidRPr="00953ECC">
        <w:rPr>
          <w:rFonts w:ascii="Times New Roman" w:hAnsi="Times New Roman"/>
          <w:color w:val="000000"/>
          <w:sz w:val="24"/>
          <w:szCs w:val="24"/>
          <w:lang w:val="pl-PL" w:eastAsia="pl-PL"/>
        </w:rPr>
        <w:t>a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 w załączniku nr 2 do objaśnień.</w:t>
      </w:r>
    </w:p>
    <w:tbl>
      <w:tblPr>
        <w:tblpPr w:leftFromText="141" w:rightFromText="141" w:vertAnchor="text" w:horzAnchor="margin" w:tblpXSpec="center" w:tblpY="1333"/>
        <w:tblW w:w="12520" w:type="dxa"/>
        <w:tblCellMar>
          <w:left w:w="70" w:type="dxa"/>
          <w:right w:w="70" w:type="dxa"/>
        </w:tblCellMar>
        <w:tblLook w:val="00A0"/>
      </w:tblPr>
      <w:tblGrid>
        <w:gridCol w:w="12520"/>
      </w:tblGrid>
      <w:tr w:rsidR="00AE0EEC" w:rsidRPr="00362547" w:rsidTr="00580FF5">
        <w:trPr>
          <w:trHeight w:val="276"/>
        </w:trPr>
        <w:tc>
          <w:tcPr>
            <w:tcW w:w="12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E0EEC" w:rsidRPr="00447618" w:rsidRDefault="00AE0EEC" w:rsidP="0058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AE0EEC" w:rsidRPr="00362547" w:rsidTr="00580FF5">
        <w:trPr>
          <w:trHeight w:val="255"/>
        </w:trPr>
        <w:tc>
          <w:tcPr>
            <w:tcW w:w="1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EEC" w:rsidRPr="00447618" w:rsidRDefault="00AE0EEC" w:rsidP="00580FF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AE0EEC" w:rsidRDefault="00AE0EEC" w:rsidP="00555070">
      <w:pPr>
        <w:pStyle w:val="PlainText"/>
        <w:ind w:left="424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Przewodniczący Rady Miejskiej Brzegu</w:t>
      </w:r>
    </w:p>
    <w:p w:rsidR="00AE0EEC" w:rsidRDefault="00AE0EEC" w:rsidP="00555070">
      <w:pPr>
        <w:pStyle w:val="PlainText"/>
        <w:ind w:left="424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Mariusz Grochowski </w:t>
      </w:r>
    </w:p>
    <w:p w:rsidR="00AE0EEC" w:rsidRDefault="00AE0EEC" w:rsidP="00555070">
      <w:pPr>
        <w:rPr>
          <w:rFonts w:ascii="Times New Roman" w:hAnsi="Times New Roman"/>
          <w:sz w:val="24"/>
        </w:rPr>
      </w:pPr>
    </w:p>
    <w:p w:rsidR="00AE0EEC" w:rsidRPr="00447618" w:rsidRDefault="00AE0EEC" w:rsidP="00580FF5">
      <w:pPr>
        <w:pStyle w:val="ListParagraph"/>
        <w:ind w:left="1080"/>
        <w:rPr>
          <w:lang w:val="pl-PL"/>
        </w:rPr>
      </w:pPr>
    </w:p>
    <w:sectPr w:rsidR="00AE0EEC" w:rsidRPr="00447618" w:rsidSect="004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89"/>
    <w:multiLevelType w:val="hybridMultilevel"/>
    <w:tmpl w:val="46082912"/>
    <w:lvl w:ilvl="0" w:tplc="1624AC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642F0D"/>
    <w:multiLevelType w:val="hybridMultilevel"/>
    <w:tmpl w:val="91BC681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9DE4177"/>
    <w:multiLevelType w:val="hybridMultilevel"/>
    <w:tmpl w:val="FB36F5D4"/>
    <w:lvl w:ilvl="0" w:tplc="578AC72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6675A7"/>
    <w:multiLevelType w:val="hybridMultilevel"/>
    <w:tmpl w:val="9B3842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082B8B"/>
    <w:multiLevelType w:val="hybridMultilevel"/>
    <w:tmpl w:val="EC6C7B44"/>
    <w:lvl w:ilvl="0" w:tplc="796A7C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CC45D4"/>
    <w:multiLevelType w:val="hybridMultilevel"/>
    <w:tmpl w:val="04E4F72C"/>
    <w:lvl w:ilvl="0" w:tplc="DE4E0B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8032D8"/>
    <w:multiLevelType w:val="hybridMultilevel"/>
    <w:tmpl w:val="CAF4A6CE"/>
    <w:lvl w:ilvl="0" w:tplc="21A8976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CB327B"/>
    <w:multiLevelType w:val="hybridMultilevel"/>
    <w:tmpl w:val="8ECE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B99"/>
    <w:multiLevelType w:val="hybridMultilevel"/>
    <w:tmpl w:val="EA567A3C"/>
    <w:lvl w:ilvl="0" w:tplc="E96445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2EF717B"/>
    <w:multiLevelType w:val="hybridMultilevel"/>
    <w:tmpl w:val="5594A5FE"/>
    <w:lvl w:ilvl="0" w:tplc="7A126A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13493C"/>
    <w:multiLevelType w:val="hybridMultilevel"/>
    <w:tmpl w:val="7AA4595E"/>
    <w:lvl w:ilvl="0" w:tplc="C96014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785CDF"/>
    <w:multiLevelType w:val="hybridMultilevel"/>
    <w:tmpl w:val="D9CAB79C"/>
    <w:lvl w:ilvl="0" w:tplc="8806C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BC590F"/>
    <w:multiLevelType w:val="hybridMultilevel"/>
    <w:tmpl w:val="9FD2D5CA"/>
    <w:lvl w:ilvl="0" w:tplc="2FBEE6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F15EC3"/>
    <w:multiLevelType w:val="hybridMultilevel"/>
    <w:tmpl w:val="53545222"/>
    <w:lvl w:ilvl="0" w:tplc="964ED7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6464C8"/>
    <w:multiLevelType w:val="hybridMultilevel"/>
    <w:tmpl w:val="69265586"/>
    <w:lvl w:ilvl="0" w:tplc="D9ECF1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074ABB"/>
    <w:multiLevelType w:val="hybridMultilevel"/>
    <w:tmpl w:val="45AC69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6B7E7C"/>
    <w:multiLevelType w:val="hybridMultilevel"/>
    <w:tmpl w:val="8548A316"/>
    <w:lvl w:ilvl="0" w:tplc="C83E9BA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D95CB1"/>
    <w:multiLevelType w:val="hybridMultilevel"/>
    <w:tmpl w:val="91247508"/>
    <w:lvl w:ilvl="0" w:tplc="1D6888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EE70C0"/>
    <w:multiLevelType w:val="hybridMultilevel"/>
    <w:tmpl w:val="4CCA5DDE"/>
    <w:lvl w:ilvl="0" w:tplc="C18CCD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36547E"/>
    <w:multiLevelType w:val="hybridMultilevel"/>
    <w:tmpl w:val="51FEDBB0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>
    <w:nsid w:val="480532A4"/>
    <w:multiLevelType w:val="hybridMultilevel"/>
    <w:tmpl w:val="87D46E56"/>
    <w:lvl w:ilvl="0" w:tplc="13FAC48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FA61D2"/>
    <w:multiLevelType w:val="hybridMultilevel"/>
    <w:tmpl w:val="B0D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925EC0"/>
    <w:multiLevelType w:val="hybridMultilevel"/>
    <w:tmpl w:val="9B164B12"/>
    <w:lvl w:ilvl="0" w:tplc="6DE42F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451A00"/>
    <w:multiLevelType w:val="hybridMultilevel"/>
    <w:tmpl w:val="48BA5838"/>
    <w:lvl w:ilvl="0" w:tplc="99E8DC2C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5154550C"/>
    <w:multiLevelType w:val="hybridMultilevel"/>
    <w:tmpl w:val="CE54EE48"/>
    <w:lvl w:ilvl="0" w:tplc="E418EF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590429D"/>
    <w:multiLevelType w:val="hybridMultilevel"/>
    <w:tmpl w:val="7D3C04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5FA2650"/>
    <w:multiLevelType w:val="hybridMultilevel"/>
    <w:tmpl w:val="F1AE41AA"/>
    <w:lvl w:ilvl="0" w:tplc="7284D0B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7906FB3"/>
    <w:multiLevelType w:val="hybridMultilevel"/>
    <w:tmpl w:val="5E4AA290"/>
    <w:lvl w:ilvl="0" w:tplc="5B3CA52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8545D4F"/>
    <w:multiLevelType w:val="hybridMultilevel"/>
    <w:tmpl w:val="74324440"/>
    <w:lvl w:ilvl="0" w:tplc="A06A9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51437A"/>
    <w:multiLevelType w:val="hybridMultilevel"/>
    <w:tmpl w:val="302436BA"/>
    <w:lvl w:ilvl="0" w:tplc="C88E81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F940E1"/>
    <w:multiLevelType w:val="hybridMultilevel"/>
    <w:tmpl w:val="C14AB1C0"/>
    <w:lvl w:ilvl="0" w:tplc="BD643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591195"/>
    <w:multiLevelType w:val="hybridMultilevel"/>
    <w:tmpl w:val="4DD2FD44"/>
    <w:lvl w:ilvl="0" w:tplc="BC022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DA2736"/>
    <w:multiLevelType w:val="hybridMultilevel"/>
    <w:tmpl w:val="EB84E872"/>
    <w:lvl w:ilvl="0" w:tplc="D9B0ED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A1138D"/>
    <w:multiLevelType w:val="hybridMultilevel"/>
    <w:tmpl w:val="6CDEF6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A933B5"/>
    <w:multiLevelType w:val="hybridMultilevel"/>
    <w:tmpl w:val="03B0F0A4"/>
    <w:lvl w:ilvl="0" w:tplc="800EF99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3D944F7"/>
    <w:multiLevelType w:val="hybridMultilevel"/>
    <w:tmpl w:val="B4641678"/>
    <w:lvl w:ilvl="0" w:tplc="80EE92AE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>
    <w:nsid w:val="63F0332D"/>
    <w:multiLevelType w:val="hybridMultilevel"/>
    <w:tmpl w:val="8C5C133E"/>
    <w:lvl w:ilvl="0" w:tplc="B38A667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4F84930"/>
    <w:multiLevelType w:val="hybridMultilevel"/>
    <w:tmpl w:val="E4C88AF4"/>
    <w:lvl w:ilvl="0" w:tplc="42A07B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7C408F8"/>
    <w:multiLevelType w:val="hybridMultilevel"/>
    <w:tmpl w:val="5B24F114"/>
    <w:lvl w:ilvl="0" w:tplc="C762AA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8B66248"/>
    <w:multiLevelType w:val="hybridMultilevel"/>
    <w:tmpl w:val="A7A4F30E"/>
    <w:lvl w:ilvl="0" w:tplc="CDB29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26660B"/>
    <w:multiLevelType w:val="hybridMultilevel"/>
    <w:tmpl w:val="B6B82DB6"/>
    <w:lvl w:ilvl="0" w:tplc="FB103EE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6DA05D1A"/>
    <w:multiLevelType w:val="hybridMultilevel"/>
    <w:tmpl w:val="6F2ED102"/>
    <w:lvl w:ilvl="0" w:tplc="F58CB9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94738C"/>
    <w:multiLevelType w:val="hybridMultilevel"/>
    <w:tmpl w:val="2788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AB5D35"/>
    <w:multiLevelType w:val="hybridMultilevel"/>
    <w:tmpl w:val="DE26D3CE"/>
    <w:lvl w:ilvl="0" w:tplc="F5B6F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04387B"/>
    <w:multiLevelType w:val="hybridMultilevel"/>
    <w:tmpl w:val="EEF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9E1293"/>
    <w:multiLevelType w:val="hybridMultilevel"/>
    <w:tmpl w:val="73BE99F6"/>
    <w:lvl w:ilvl="0" w:tplc="EACA0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7B35BA"/>
    <w:multiLevelType w:val="hybridMultilevel"/>
    <w:tmpl w:val="A78AD5E4"/>
    <w:lvl w:ilvl="0" w:tplc="20A6FFB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9"/>
  </w:num>
  <w:num w:numId="4">
    <w:abstractNumId w:val="17"/>
  </w:num>
  <w:num w:numId="5">
    <w:abstractNumId w:val="37"/>
  </w:num>
  <w:num w:numId="6">
    <w:abstractNumId w:val="44"/>
  </w:num>
  <w:num w:numId="7">
    <w:abstractNumId w:val="14"/>
  </w:num>
  <w:num w:numId="8">
    <w:abstractNumId w:val="11"/>
  </w:num>
  <w:num w:numId="9">
    <w:abstractNumId w:val="29"/>
  </w:num>
  <w:num w:numId="10">
    <w:abstractNumId w:val="43"/>
  </w:num>
  <w:num w:numId="11">
    <w:abstractNumId w:val="40"/>
  </w:num>
  <w:num w:numId="12">
    <w:abstractNumId w:val="39"/>
  </w:num>
  <w:num w:numId="13">
    <w:abstractNumId w:val="23"/>
  </w:num>
  <w:num w:numId="14">
    <w:abstractNumId w:val="35"/>
  </w:num>
  <w:num w:numId="15">
    <w:abstractNumId w:val="18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13"/>
  </w:num>
  <w:num w:numId="20">
    <w:abstractNumId w:val="12"/>
  </w:num>
  <w:num w:numId="21">
    <w:abstractNumId w:val="24"/>
  </w:num>
  <w:num w:numId="22">
    <w:abstractNumId w:val="46"/>
  </w:num>
  <w:num w:numId="23">
    <w:abstractNumId w:val="27"/>
  </w:num>
  <w:num w:numId="24">
    <w:abstractNumId w:val="38"/>
  </w:num>
  <w:num w:numId="25">
    <w:abstractNumId w:val="2"/>
  </w:num>
  <w:num w:numId="26">
    <w:abstractNumId w:val="6"/>
  </w:num>
  <w:num w:numId="27">
    <w:abstractNumId w:val="19"/>
  </w:num>
  <w:num w:numId="28">
    <w:abstractNumId w:val="25"/>
  </w:num>
  <w:num w:numId="29">
    <w:abstractNumId w:val="15"/>
  </w:num>
  <w:num w:numId="30">
    <w:abstractNumId w:val="34"/>
  </w:num>
  <w:num w:numId="31">
    <w:abstractNumId w:val="4"/>
  </w:num>
  <w:num w:numId="32">
    <w:abstractNumId w:val="22"/>
  </w:num>
  <w:num w:numId="33">
    <w:abstractNumId w:val="41"/>
  </w:num>
  <w:num w:numId="34">
    <w:abstractNumId w:val="0"/>
  </w:num>
  <w:num w:numId="35">
    <w:abstractNumId w:val="20"/>
  </w:num>
  <w:num w:numId="36">
    <w:abstractNumId w:val="16"/>
  </w:num>
  <w:num w:numId="37">
    <w:abstractNumId w:val="5"/>
  </w:num>
  <w:num w:numId="38">
    <w:abstractNumId w:val="36"/>
  </w:num>
  <w:num w:numId="39">
    <w:abstractNumId w:val="1"/>
  </w:num>
  <w:num w:numId="40">
    <w:abstractNumId w:val="8"/>
  </w:num>
  <w:num w:numId="41">
    <w:abstractNumId w:val="32"/>
  </w:num>
  <w:num w:numId="42">
    <w:abstractNumId w:val="42"/>
  </w:num>
  <w:num w:numId="43">
    <w:abstractNumId w:val="45"/>
  </w:num>
  <w:num w:numId="44">
    <w:abstractNumId w:val="31"/>
  </w:num>
  <w:num w:numId="45">
    <w:abstractNumId w:val="33"/>
  </w:num>
  <w:num w:numId="46">
    <w:abstractNumId w:val="1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18"/>
    <w:rsid w:val="00004459"/>
    <w:rsid w:val="000065A5"/>
    <w:rsid w:val="000170C9"/>
    <w:rsid w:val="00017681"/>
    <w:rsid w:val="00023EC8"/>
    <w:rsid w:val="00025A43"/>
    <w:rsid w:val="000269B1"/>
    <w:rsid w:val="00027057"/>
    <w:rsid w:val="0002710D"/>
    <w:rsid w:val="000339A5"/>
    <w:rsid w:val="00036112"/>
    <w:rsid w:val="00036925"/>
    <w:rsid w:val="000423A3"/>
    <w:rsid w:val="00044125"/>
    <w:rsid w:val="000460F3"/>
    <w:rsid w:val="00046449"/>
    <w:rsid w:val="000500A6"/>
    <w:rsid w:val="00054E54"/>
    <w:rsid w:val="00055815"/>
    <w:rsid w:val="0006382F"/>
    <w:rsid w:val="00070ABE"/>
    <w:rsid w:val="00072D1B"/>
    <w:rsid w:val="00080D38"/>
    <w:rsid w:val="000812D6"/>
    <w:rsid w:val="00085E28"/>
    <w:rsid w:val="0009219E"/>
    <w:rsid w:val="00097501"/>
    <w:rsid w:val="000A1202"/>
    <w:rsid w:val="000A3F2F"/>
    <w:rsid w:val="000A746C"/>
    <w:rsid w:val="000B03DE"/>
    <w:rsid w:val="000B1B3A"/>
    <w:rsid w:val="000C3FAF"/>
    <w:rsid w:val="000C4B6C"/>
    <w:rsid w:val="000C5F6C"/>
    <w:rsid w:val="000D27A4"/>
    <w:rsid w:val="000F654A"/>
    <w:rsid w:val="00104CE8"/>
    <w:rsid w:val="00115E1E"/>
    <w:rsid w:val="00126F34"/>
    <w:rsid w:val="00130658"/>
    <w:rsid w:val="00130D78"/>
    <w:rsid w:val="00136A51"/>
    <w:rsid w:val="00147588"/>
    <w:rsid w:val="00150E25"/>
    <w:rsid w:val="00151600"/>
    <w:rsid w:val="00153599"/>
    <w:rsid w:val="00156D3F"/>
    <w:rsid w:val="00161829"/>
    <w:rsid w:val="00164C8C"/>
    <w:rsid w:val="00171D76"/>
    <w:rsid w:val="00171E25"/>
    <w:rsid w:val="001743D6"/>
    <w:rsid w:val="0018556C"/>
    <w:rsid w:val="00191305"/>
    <w:rsid w:val="001A1BBC"/>
    <w:rsid w:val="001A2B5C"/>
    <w:rsid w:val="001A2D62"/>
    <w:rsid w:val="001B3CDC"/>
    <w:rsid w:val="001B647D"/>
    <w:rsid w:val="001C4354"/>
    <w:rsid w:val="001E28A3"/>
    <w:rsid w:val="001E31D3"/>
    <w:rsid w:val="001E6567"/>
    <w:rsid w:val="001E766F"/>
    <w:rsid w:val="001F2D42"/>
    <w:rsid w:val="001F6440"/>
    <w:rsid w:val="0020050C"/>
    <w:rsid w:val="002103F7"/>
    <w:rsid w:val="00210DE2"/>
    <w:rsid w:val="00211AF8"/>
    <w:rsid w:val="00214754"/>
    <w:rsid w:val="00217454"/>
    <w:rsid w:val="0022520D"/>
    <w:rsid w:val="00242F41"/>
    <w:rsid w:val="002463AB"/>
    <w:rsid w:val="0025258A"/>
    <w:rsid w:val="002706B7"/>
    <w:rsid w:val="00271C22"/>
    <w:rsid w:val="002735AD"/>
    <w:rsid w:val="002765D6"/>
    <w:rsid w:val="0028047F"/>
    <w:rsid w:val="002A59A3"/>
    <w:rsid w:val="002B44DE"/>
    <w:rsid w:val="002C02E6"/>
    <w:rsid w:val="002C0639"/>
    <w:rsid w:val="002C2CF2"/>
    <w:rsid w:val="002C4A97"/>
    <w:rsid w:val="002C6F78"/>
    <w:rsid w:val="002D063E"/>
    <w:rsid w:val="002D0F78"/>
    <w:rsid w:val="002D152B"/>
    <w:rsid w:val="002D2A17"/>
    <w:rsid w:val="002E007B"/>
    <w:rsid w:val="002E1CEB"/>
    <w:rsid w:val="002E5209"/>
    <w:rsid w:val="002E600E"/>
    <w:rsid w:val="002F218B"/>
    <w:rsid w:val="002F221A"/>
    <w:rsid w:val="002F39C9"/>
    <w:rsid w:val="00311079"/>
    <w:rsid w:val="00313945"/>
    <w:rsid w:val="00317E1D"/>
    <w:rsid w:val="00326A84"/>
    <w:rsid w:val="00330097"/>
    <w:rsid w:val="00342CD7"/>
    <w:rsid w:val="003447E7"/>
    <w:rsid w:val="003447FD"/>
    <w:rsid w:val="00344F4C"/>
    <w:rsid w:val="00355105"/>
    <w:rsid w:val="003556D2"/>
    <w:rsid w:val="003568B5"/>
    <w:rsid w:val="00362547"/>
    <w:rsid w:val="00362A06"/>
    <w:rsid w:val="00363417"/>
    <w:rsid w:val="0037477D"/>
    <w:rsid w:val="0038070A"/>
    <w:rsid w:val="0038240E"/>
    <w:rsid w:val="00386653"/>
    <w:rsid w:val="003A19A5"/>
    <w:rsid w:val="003B0E36"/>
    <w:rsid w:val="003B15D7"/>
    <w:rsid w:val="003B3214"/>
    <w:rsid w:val="003B480F"/>
    <w:rsid w:val="003B5E24"/>
    <w:rsid w:val="003C0256"/>
    <w:rsid w:val="003C58F6"/>
    <w:rsid w:val="003D5378"/>
    <w:rsid w:val="003E0A90"/>
    <w:rsid w:val="003E37A0"/>
    <w:rsid w:val="003E6F47"/>
    <w:rsid w:val="003F108C"/>
    <w:rsid w:val="003F2956"/>
    <w:rsid w:val="00403441"/>
    <w:rsid w:val="0040528B"/>
    <w:rsid w:val="004129DF"/>
    <w:rsid w:val="004213B2"/>
    <w:rsid w:val="00423E21"/>
    <w:rsid w:val="00426A4D"/>
    <w:rsid w:val="00431628"/>
    <w:rsid w:val="004330DF"/>
    <w:rsid w:val="00442853"/>
    <w:rsid w:val="00447618"/>
    <w:rsid w:val="00447FDE"/>
    <w:rsid w:val="00450526"/>
    <w:rsid w:val="00450EE1"/>
    <w:rsid w:val="00457280"/>
    <w:rsid w:val="00470BC9"/>
    <w:rsid w:val="004720A4"/>
    <w:rsid w:val="0047400B"/>
    <w:rsid w:val="00481ECA"/>
    <w:rsid w:val="00483119"/>
    <w:rsid w:val="00490DB0"/>
    <w:rsid w:val="00492316"/>
    <w:rsid w:val="004933D0"/>
    <w:rsid w:val="00494262"/>
    <w:rsid w:val="004974DF"/>
    <w:rsid w:val="004A43AC"/>
    <w:rsid w:val="004A4BE4"/>
    <w:rsid w:val="004A7331"/>
    <w:rsid w:val="004C0B2D"/>
    <w:rsid w:val="004C3CA7"/>
    <w:rsid w:val="004C6D7D"/>
    <w:rsid w:val="004D27F6"/>
    <w:rsid w:val="004D4FA1"/>
    <w:rsid w:val="004D6EC1"/>
    <w:rsid w:val="004E09F2"/>
    <w:rsid w:val="004E59F0"/>
    <w:rsid w:val="004F0B85"/>
    <w:rsid w:val="004F0E23"/>
    <w:rsid w:val="004F667E"/>
    <w:rsid w:val="005005C0"/>
    <w:rsid w:val="00501A39"/>
    <w:rsid w:val="00506F56"/>
    <w:rsid w:val="00513B32"/>
    <w:rsid w:val="00517AEE"/>
    <w:rsid w:val="00517DB0"/>
    <w:rsid w:val="00527E44"/>
    <w:rsid w:val="0053147D"/>
    <w:rsid w:val="00536696"/>
    <w:rsid w:val="00542054"/>
    <w:rsid w:val="0054734E"/>
    <w:rsid w:val="00547FA2"/>
    <w:rsid w:val="005547B1"/>
    <w:rsid w:val="00555070"/>
    <w:rsid w:val="005631B9"/>
    <w:rsid w:val="0056320E"/>
    <w:rsid w:val="005646AF"/>
    <w:rsid w:val="00570E8E"/>
    <w:rsid w:val="005712D6"/>
    <w:rsid w:val="00574718"/>
    <w:rsid w:val="005758FB"/>
    <w:rsid w:val="00576E69"/>
    <w:rsid w:val="00577703"/>
    <w:rsid w:val="00580FF5"/>
    <w:rsid w:val="00583C08"/>
    <w:rsid w:val="005863A8"/>
    <w:rsid w:val="0058718E"/>
    <w:rsid w:val="005913CC"/>
    <w:rsid w:val="005A14B7"/>
    <w:rsid w:val="005A3628"/>
    <w:rsid w:val="005A3BF9"/>
    <w:rsid w:val="005B1185"/>
    <w:rsid w:val="005B2158"/>
    <w:rsid w:val="005B5BAE"/>
    <w:rsid w:val="005C0A4A"/>
    <w:rsid w:val="005C185C"/>
    <w:rsid w:val="005D1F7D"/>
    <w:rsid w:val="005D42E6"/>
    <w:rsid w:val="005E34F0"/>
    <w:rsid w:val="005E46AF"/>
    <w:rsid w:val="005F3B69"/>
    <w:rsid w:val="005F6EC5"/>
    <w:rsid w:val="0061402A"/>
    <w:rsid w:val="00616E7F"/>
    <w:rsid w:val="00620699"/>
    <w:rsid w:val="00626A86"/>
    <w:rsid w:val="0063015C"/>
    <w:rsid w:val="00634D4F"/>
    <w:rsid w:val="00636747"/>
    <w:rsid w:val="00651F07"/>
    <w:rsid w:val="006626E0"/>
    <w:rsid w:val="00687B6B"/>
    <w:rsid w:val="00687E64"/>
    <w:rsid w:val="00691A7E"/>
    <w:rsid w:val="006936F8"/>
    <w:rsid w:val="006A6908"/>
    <w:rsid w:val="006B344C"/>
    <w:rsid w:val="006C0E11"/>
    <w:rsid w:val="006C2C0E"/>
    <w:rsid w:val="006C34F7"/>
    <w:rsid w:val="006C35D8"/>
    <w:rsid w:val="006D32AD"/>
    <w:rsid w:val="006D3378"/>
    <w:rsid w:val="006D7111"/>
    <w:rsid w:val="006E1CDA"/>
    <w:rsid w:val="006E1F20"/>
    <w:rsid w:val="006E37D0"/>
    <w:rsid w:val="006E5719"/>
    <w:rsid w:val="006E7884"/>
    <w:rsid w:val="006E7A0A"/>
    <w:rsid w:val="006F27E5"/>
    <w:rsid w:val="006F32FC"/>
    <w:rsid w:val="006F4EB3"/>
    <w:rsid w:val="00705C06"/>
    <w:rsid w:val="0071110E"/>
    <w:rsid w:val="00714E01"/>
    <w:rsid w:val="00722055"/>
    <w:rsid w:val="007246C9"/>
    <w:rsid w:val="00727A7E"/>
    <w:rsid w:val="00730B17"/>
    <w:rsid w:val="007314CA"/>
    <w:rsid w:val="00734A8E"/>
    <w:rsid w:val="007438A1"/>
    <w:rsid w:val="00745C81"/>
    <w:rsid w:val="007478DA"/>
    <w:rsid w:val="00751621"/>
    <w:rsid w:val="00757760"/>
    <w:rsid w:val="00761AF9"/>
    <w:rsid w:val="00761EE0"/>
    <w:rsid w:val="00763BBC"/>
    <w:rsid w:val="00763D3B"/>
    <w:rsid w:val="007662E2"/>
    <w:rsid w:val="007713D1"/>
    <w:rsid w:val="00785145"/>
    <w:rsid w:val="00785503"/>
    <w:rsid w:val="00791BDD"/>
    <w:rsid w:val="00792107"/>
    <w:rsid w:val="007A275E"/>
    <w:rsid w:val="007B0DD5"/>
    <w:rsid w:val="007B3104"/>
    <w:rsid w:val="007B36F4"/>
    <w:rsid w:val="007B3FDA"/>
    <w:rsid w:val="007B619E"/>
    <w:rsid w:val="007B62CC"/>
    <w:rsid w:val="007C0065"/>
    <w:rsid w:val="007C7139"/>
    <w:rsid w:val="007D26ED"/>
    <w:rsid w:val="007D3EFE"/>
    <w:rsid w:val="007E0EB9"/>
    <w:rsid w:val="007E4C20"/>
    <w:rsid w:val="007E70F1"/>
    <w:rsid w:val="007E7C9E"/>
    <w:rsid w:val="007E7FB5"/>
    <w:rsid w:val="007F059E"/>
    <w:rsid w:val="007F2FE0"/>
    <w:rsid w:val="0080697F"/>
    <w:rsid w:val="008102DE"/>
    <w:rsid w:val="00811833"/>
    <w:rsid w:val="00812779"/>
    <w:rsid w:val="00813CF9"/>
    <w:rsid w:val="00817534"/>
    <w:rsid w:val="00824EDC"/>
    <w:rsid w:val="00825516"/>
    <w:rsid w:val="00826B2C"/>
    <w:rsid w:val="00843109"/>
    <w:rsid w:val="00847712"/>
    <w:rsid w:val="008518C6"/>
    <w:rsid w:val="00851AC3"/>
    <w:rsid w:val="0085486E"/>
    <w:rsid w:val="00855000"/>
    <w:rsid w:val="00856A57"/>
    <w:rsid w:val="0086524F"/>
    <w:rsid w:val="008800A5"/>
    <w:rsid w:val="0088224E"/>
    <w:rsid w:val="00887F2C"/>
    <w:rsid w:val="00894ACB"/>
    <w:rsid w:val="00897246"/>
    <w:rsid w:val="008A5E7F"/>
    <w:rsid w:val="008A677D"/>
    <w:rsid w:val="008A6AB0"/>
    <w:rsid w:val="008B6671"/>
    <w:rsid w:val="008B6807"/>
    <w:rsid w:val="008C6358"/>
    <w:rsid w:val="008C63A9"/>
    <w:rsid w:val="008C6601"/>
    <w:rsid w:val="008D383C"/>
    <w:rsid w:val="008E5AC3"/>
    <w:rsid w:val="008E6BE8"/>
    <w:rsid w:val="008F0D94"/>
    <w:rsid w:val="008F3533"/>
    <w:rsid w:val="008F49CB"/>
    <w:rsid w:val="00901E65"/>
    <w:rsid w:val="00903AB6"/>
    <w:rsid w:val="00904252"/>
    <w:rsid w:val="00912BDE"/>
    <w:rsid w:val="00914CCF"/>
    <w:rsid w:val="00920D1F"/>
    <w:rsid w:val="00922795"/>
    <w:rsid w:val="00931110"/>
    <w:rsid w:val="009318A4"/>
    <w:rsid w:val="00935896"/>
    <w:rsid w:val="00942646"/>
    <w:rsid w:val="0094269F"/>
    <w:rsid w:val="00943679"/>
    <w:rsid w:val="00944C4C"/>
    <w:rsid w:val="00951D95"/>
    <w:rsid w:val="00951E8F"/>
    <w:rsid w:val="009534B8"/>
    <w:rsid w:val="0095352D"/>
    <w:rsid w:val="00953A54"/>
    <w:rsid w:val="00953ECC"/>
    <w:rsid w:val="00961871"/>
    <w:rsid w:val="0096373E"/>
    <w:rsid w:val="00976FDB"/>
    <w:rsid w:val="0098039A"/>
    <w:rsid w:val="00982C60"/>
    <w:rsid w:val="0099337B"/>
    <w:rsid w:val="00993481"/>
    <w:rsid w:val="00994C89"/>
    <w:rsid w:val="00996B69"/>
    <w:rsid w:val="009A70C9"/>
    <w:rsid w:val="009A7E85"/>
    <w:rsid w:val="009A7F0F"/>
    <w:rsid w:val="009B4501"/>
    <w:rsid w:val="009B5CB1"/>
    <w:rsid w:val="009C589D"/>
    <w:rsid w:val="009C5CA8"/>
    <w:rsid w:val="009D0D09"/>
    <w:rsid w:val="009D1459"/>
    <w:rsid w:val="009D3A0B"/>
    <w:rsid w:val="009E05E7"/>
    <w:rsid w:val="009E2199"/>
    <w:rsid w:val="009E4241"/>
    <w:rsid w:val="009E57F7"/>
    <w:rsid w:val="009E5FE1"/>
    <w:rsid w:val="009E76CF"/>
    <w:rsid w:val="00A03631"/>
    <w:rsid w:val="00A0759B"/>
    <w:rsid w:val="00A13B18"/>
    <w:rsid w:val="00A27593"/>
    <w:rsid w:val="00A3353C"/>
    <w:rsid w:val="00A4744B"/>
    <w:rsid w:val="00A5081D"/>
    <w:rsid w:val="00A51F75"/>
    <w:rsid w:val="00A62CDE"/>
    <w:rsid w:val="00A70675"/>
    <w:rsid w:val="00A755A4"/>
    <w:rsid w:val="00A82375"/>
    <w:rsid w:val="00A8659F"/>
    <w:rsid w:val="00A923AE"/>
    <w:rsid w:val="00A943F5"/>
    <w:rsid w:val="00A959E7"/>
    <w:rsid w:val="00A9651D"/>
    <w:rsid w:val="00AA3A7E"/>
    <w:rsid w:val="00AB02A9"/>
    <w:rsid w:val="00AB5BE8"/>
    <w:rsid w:val="00AB7035"/>
    <w:rsid w:val="00AB70AF"/>
    <w:rsid w:val="00AB78F1"/>
    <w:rsid w:val="00AB7FCD"/>
    <w:rsid w:val="00AC0466"/>
    <w:rsid w:val="00AC490B"/>
    <w:rsid w:val="00AC5F5F"/>
    <w:rsid w:val="00AC6CB4"/>
    <w:rsid w:val="00AE0EEC"/>
    <w:rsid w:val="00AE3A8C"/>
    <w:rsid w:val="00AE4D4A"/>
    <w:rsid w:val="00AE5165"/>
    <w:rsid w:val="00B00A92"/>
    <w:rsid w:val="00B05642"/>
    <w:rsid w:val="00B222F4"/>
    <w:rsid w:val="00B23C5F"/>
    <w:rsid w:val="00B25398"/>
    <w:rsid w:val="00B269E9"/>
    <w:rsid w:val="00B412C5"/>
    <w:rsid w:val="00B52CC6"/>
    <w:rsid w:val="00B6476D"/>
    <w:rsid w:val="00B7245A"/>
    <w:rsid w:val="00B72ED3"/>
    <w:rsid w:val="00B732CA"/>
    <w:rsid w:val="00B775E8"/>
    <w:rsid w:val="00B77B31"/>
    <w:rsid w:val="00B77B47"/>
    <w:rsid w:val="00B8067F"/>
    <w:rsid w:val="00B84866"/>
    <w:rsid w:val="00B84B35"/>
    <w:rsid w:val="00B85039"/>
    <w:rsid w:val="00B8634C"/>
    <w:rsid w:val="00B92DE4"/>
    <w:rsid w:val="00BA136B"/>
    <w:rsid w:val="00BA4C13"/>
    <w:rsid w:val="00BB3CF7"/>
    <w:rsid w:val="00BB69C4"/>
    <w:rsid w:val="00BC332C"/>
    <w:rsid w:val="00BD0883"/>
    <w:rsid w:val="00BD2C0E"/>
    <w:rsid w:val="00BD328B"/>
    <w:rsid w:val="00BD70B5"/>
    <w:rsid w:val="00BE038B"/>
    <w:rsid w:val="00BE0B45"/>
    <w:rsid w:val="00BE3E38"/>
    <w:rsid w:val="00BF1545"/>
    <w:rsid w:val="00BF4164"/>
    <w:rsid w:val="00BF7CB7"/>
    <w:rsid w:val="00C00FB2"/>
    <w:rsid w:val="00C07001"/>
    <w:rsid w:val="00C217CB"/>
    <w:rsid w:val="00C21CB1"/>
    <w:rsid w:val="00C222E9"/>
    <w:rsid w:val="00C22D6A"/>
    <w:rsid w:val="00C2348A"/>
    <w:rsid w:val="00C30A4E"/>
    <w:rsid w:val="00C314D4"/>
    <w:rsid w:val="00C35C38"/>
    <w:rsid w:val="00C42ACB"/>
    <w:rsid w:val="00C45B49"/>
    <w:rsid w:val="00C54B8B"/>
    <w:rsid w:val="00C57DAF"/>
    <w:rsid w:val="00C60647"/>
    <w:rsid w:val="00C70A8A"/>
    <w:rsid w:val="00C70DD8"/>
    <w:rsid w:val="00C74193"/>
    <w:rsid w:val="00C760D5"/>
    <w:rsid w:val="00C80716"/>
    <w:rsid w:val="00C80743"/>
    <w:rsid w:val="00C81A44"/>
    <w:rsid w:val="00C847DF"/>
    <w:rsid w:val="00C85F8C"/>
    <w:rsid w:val="00C87BF5"/>
    <w:rsid w:val="00C97A1D"/>
    <w:rsid w:val="00CA3F67"/>
    <w:rsid w:val="00CC0CBC"/>
    <w:rsid w:val="00CC240C"/>
    <w:rsid w:val="00CC36C0"/>
    <w:rsid w:val="00CC46D1"/>
    <w:rsid w:val="00CC549A"/>
    <w:rsid w:val="00CE2C1B"/>
    <w:rsid w:val="00CF26F7"/>
    <w:rsid w:val="00CF345C"/>
    <w:rsid w:val="00CF4662"/>
    <w:rsid w:val="00D02307"/>
    <w:rsid w:val="00D05C5F"/>
    <w:rsid w:val="00D15983"/>
    <w:rsid w:val="00D46F96"/>
    <w:rsid w:val="00D75DEE"/>
    <w:rsid w:val="00D85174"/>
    <w:rsid w:val="00D865D7"/>
    <w:rsid w:val="00D90E2E"/>
    <w:rsid w:val="00D924D8"/>
    <w:rsid w:val="00D974C9"/>
    <w:rsid w:val="00D97B8A"/>
    <w:rsid w:val="00D97E2D"/>
    <w:rsid w:val="00DA089E"/>
    <w:rsid w:val="00DA3F3A"/>
    <w:rsid w:val="00DA413C"/>
    <w:rsid w:val="00DA7190"/>
    <w:rsid w:val="00DB00F4"/>
    <w:rsid w:val="00DB5A6C"/>
    <w:rsid w:val="00DD40AD"/>
    <w:rsid w:val="00DD7F40"/>
    <w:rsid w:val="00DE519F"/>
    <w:rsid w:val="00DF1578"/>
    <w:rsid w:val="00DF7801"/>
    <w:rsid w:val="00E00E62"/>
    <w:rsid w:val="00E06896"/>
    <w:rsid w:val="00E06EF5"/>
    <w:rsid w:val="00E21D55"/>
    <w:rsid w:val="00E22282"/>
    <w:rsid w:val="00E2396E"/>
    <w:rsid w:val="00E30B99"/>
    <w:rsid w:val="00E30E00"/>
    <w:rsid w:val="00E317ED"/>
    <w:rsid w:val="00E32E38"/>
    <w:rsid w:val="00E41385"/>
    <w:rsid w:val="00E516DA"/>
    <w:rsid w:val="00E53862"/>
    <w:rsid w:val="00E61836"/>
    <w:rsid w:val="00E631B0"/>
    <w:rsid w:val="00E6499D"/>
    <w:rsid w:val="00E709DA"/>
    <w:rsid w:val="00E71753"/>
    <w:rsid w:val="00E74552"/>
    <w:rsid w:val="00E774C6"/>
    <w:rsid w:val="00E8071F"/>
    <w:rsid w:val="00E8147D"/>
    <w:rsid w:val="00E85D4C"/>
    <w:rsid w:val="00E91C12"/>
    <w:rsid w:val="00E97CC4"/>
    <w:rsid w:val="00EA128A"/>
    <w:rsid w:val="00EA1D3D"/>
    <w:rsid w:val="00EA57E6"/>
    <w:rsid w:val="00EC3F8F"/>
    <w:rsid w:val="00EC4FEE"/>
    <w:rsid w:val="00ED20FB"/>
    <w:rsid w:val="00ED347D"/>
    <w:rsid w:val="00ED5C35"/>
    <w:rsid w:val="00EE0B40"/>
    <w:rsid w:val="00EF58D6"/>
    <w:rsid w:val="00EF5F0E"/>
    <w:rsid w:val="00F067DC"/>
    <w:rsid w:val="00F11484"/>
    <w:rsid w:val="00F12816"/>
    <w:rsid w:val="00F17726"/>
    <w:rsid w:val="00F17FDA"/>
    <w:rsid w:val="00F20DD4"/>
    <w:rsid w:val="00F24319"/>
    <w:rsid w:val="00F25B4E"/>
    <w:rsid w:val="00F26A68"/>
    <w:rsid w:val="00F27706"/>
    <w:rsid w:val="00F32CE9"/>
    <w:rsid w:val="00F355B7"/>
    <w:rsid w:val="00F42C5B"/>
    <w:rsid w:val="00F4427F"/>
    <w:rsid w:val="00F450F1"/>
    <w:rsid w:val="00F47056"/>
    <w:rsid w:val="00F53648"/>
    <w:rsid w:val="00F7366A"/>
    <w:rsid w:val="00F82B04"/>
    <w:rsid w:val="00F85190"/>
    <w:rsid w:val="00F87B88"/>
    <w:rsid w:val="00F92242"/>
    <w:rsid w:val="00F9797E"/>
    <w:rsid w:val="00FA2BA4"/>
    <w:rsid w:val="00FA565A"/>
    <w:rsid w:val="00FA59D4"/>
    <w:rsid w:val="00FA5A16"/>
    <w:rsid w:val="00FA61DF"/>
    <w:rsid w:val="00FA7422"/>
    <w:rsid w:val="00FB797E"/>
    <w:rsid w:val="00FC3D86"/>
    <w:rsid w:val="00FD0262"/>
    <w:rsid w:val="00FD2B7E"/>
    <w:rsid w:val="00FE199C"/>
    <w:rsid w:val="00FE24B1"/>
    <w:rsid w:val="00FE4BDB"/>
    <w:rsid w:val="00FE4F83"/>
    <w:rsid w:val="00FF0BA2"/>
    <w:rsid w:val="00FF0FB7"/>
    <w:rsid w:val="00FF2F75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744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44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44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44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44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44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44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44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44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744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44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44B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744B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744B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744B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744B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744B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744B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744B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4744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744B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744B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744B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4744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4744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4744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4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4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4744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744B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4744B"/>
    <w:rPr>
      <w:i/>
    </w:rPr>
  </w:style>
  <w:style w:type="character" w:styleId="IntenseEmphasis">
    <w:name w:val="Intense Emphasis"/>
    <w:basedOn w:val="DefaultParagraphFont"/>
    <w:uiPriority w:val="99"/>
    <w:qFormat/>
    <w:rsid w:val="00A4744B"/>
    <w:rPr>
      <w:b/>
    </w:rPr>
  </w:style>
  <w:style w:type="character" w:styleId="SubtleReference">
    <w:name w:val="Subtle Reference"/>
    <w:basedOn w:val="DefaultParagraphFont"/>
    <w:uiPriority w:val="99"/>
    <w:qFormat/>
    <w:rsid w:val="00A4744B"/>
    <w:rPr>
      <w:smallCaps/>
    </w:rPr>
  </w:style>
  <w:style w:type="character" w:styleId="IntenseReference">
    <w:name w:val="Intense Reference"/>
    <w:basedOn w:val="DefaultParagraphFont"/>
    <w:uiPriority w:val="99"/>
    <w:qFormat/>
    <w:rsid w:val="00A4744B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4744B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4744B"/>
    <w:pPr>
      <w:outlineLvl w:val="9"/>
    </w:pPr>
  </w:style>
  <w:style w:type="paragraph" w:styleId="PlainText">
    <w:name w:val="Plain Text"/>
    <w:basedOn w:val="Normal"/>
    <w:link w:val="PlainTextChar"/>
    <w:uiPriority w:val="99"/>
    <w:rsid w:val="00555070"/>
    <w:pPr>
      <w:spacing w:after="0" w:line="240" w:lineRule="auto"/>
    </w:pPr>
    <w:rPr>
      <w:rFonts w:ascii="Courier New" w:hAnsi="Courier New"/>
      <w:sz w:val="20"/>
      <w:szCs w:val="20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E5B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2</Pages>
  <Words>731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Miasta w Brzegu</cp:lastModifiedBy>
  <cp:revision>48</cp:revision>
  <cp:lastPrinted>2012-06-14T07:25:00Z</cp:lastPrinted>
  <dcterms:created xsi:type="dcterms:W3CDTF">2010-11-11T16:36:00Z</dcterms:created>
  <dcterms:modified xsi:type="dcterms:W3CDTF">2012-06-25T11:37:00Z</dcterms:modified>
</cp:coreProperties>
</file>