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7B" w:rsidRPr="00B731D0" w:rsidRDefault="00AA765A" w:rsidP="00AA765A">
      <w:pPr>
        <w:jc w:val="center"/>
        <w:rPr>
          <w:b/>
        </w:rPr>
      </w:pPr>
      <w:r w:rsidRPr="00AA765A">
        <w:rPr>
          <w:b/>
        </w:rPr>
        <w:t>WNIOSEK O WYDANIE ZEZWOLENIA NA ZAJĘCIE – ROZKOP PASA DROGOWEGO</w:t>
      </w:r>
      <w:r>
        <w:rPr>
          <w:b/>
        </w:rPr>
        <w:t xml:space="preserve"> </w:t>
      </w:r>
      <w:r w:rsidRPr="00AA765A">
        <w:rPr>
          <w:b/>
        </w:rPr>
        <w:t>DROGI GMINNEJ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17FEC" w:rsidTr="00B17FEC">
        <w:tc>
          <w:tcPr>
            <w:tcW w:w="2660" w:type="dxa"/>
          </w:tcPr>
          <w:p w:rsidR="00B17FEC" w:rsidRDefault="00B17FEC" w:rsidP="00B17FEC">
            <w:r>
              <w:t>Nazwa procedury</w:t>
            </w:r>
          </w:p>
        </w:tc>
        <w:tc>
          <w:tcPr>
            <w:tcW w:w="6552" w:type="dxa"/>
          </w:tcPr>
          <w:p w:rsidR="00B17FEC" w:rsidRDefault="00AA765A" w:rsidP="00AA765A">
            <w:pPr>
              <w:jc w:val="both"/>
            </w:pPr>
            <w:r>
              <w:t>WNIOSEK O WYDANIE ZEZWOLENIA NA ZAJĘCIE – ROZKOP PASA DROGOWEGO DROGI GMINNEJ</w:t>
            </w:r>
          </w:p>
        </w:tc>
      </w:tr>
      <w:tr w:rsidR="00B17FEC" w:rsidTr="004D2F18">
        <w:trPr>
          <w:trHeight w:val="283"/>
        </w:trPr>
        <w:tc>
          <w:tcPr>
            <w:tcW w:w="2660" w:type="dxa"/>
          </w:tcPr>
          <w:p w:rsidR="00B17FEC" w:rsidRDefault="00B17FEC" w:rsidP="00B17FEC">
            <w:r>
              <w:t>Wymagane dokumenty</w:t>
            </w:r>
          </w:p>
        </w:tc>
        <w:tc>
          <w:tcPr>
            <w:tcW w:w="6552" w:type="dxa"/>
          </w:tcPr>
          <w:p w:rsidR="009A0CDC" w:rsidRDefault="004D2F18" w:rsidP="009A0CDC">
            <w:pPr>
              <w:pStyle w:val="Akapitzlist"/>
              <w:numPr>
                <w:ilvl w:val="0"/>
                <w:numId w:val="3"/>
              </w:numPr>
              <w:ind w:left="317"/>
              <w:jc w:val="both"/>
            </w:pPr>
            <w:r>
              <w:t xml:space="preserve">Wniosek </w:t>
            </w:r>
            <w:r w:rsidR="00B17FEC">
              <w:t>o zajęcie pasa drogowego drogi gminnej</w:t>
            </w:r>
          </w:p>
          <w:p w:rsidR="009A0CDC" w:rsidRDefault="009A0CDC" w:rsidP="009A0CDC">
            <w:pPr>
              <w:pStyle w:val="Akapitzlist"/>
              <w:numPr>
                <w:ilvl w:val="0"/>
                <w:numId w:val="3"/>
              </w:numPr>
              <w:ind w:left="317"/>
              <w:jc w:val="both"/>
            </w:pPr>
            <w:r>
              <w:t>Szczegółowy plan sytuacyjny w skali 1:1000 lub 1:500 z zaznaczeniem granic i podaniem wymiarów planowanej powierzchni zajęcia pasa drogowego.</w:t>
            </w:r>
          </w:p>
          <w:p w:rsidR="009A0CDC" w:rsidRDefault="009A0CDC" w:rsidP="009A0CDC">
            <w:pPr>
              <w:pStyle w:val="Akapitzlist"/>
              <w:numPr>
                <w:ilvl w:val="0"/>
                <w:numId w:val="3"/>
              </w:numPr>
              <w:ind w:left="317"/>
              <w:jc w:val="both"/>
            </w:pPr>
            <w:r>
              <w:t>Zatwierdzony projekt organizacji ruchu, jeżeli zajęcie pasa drogowego wpływa na ruch drogowy lub ogranicza widoczność na drodze albo powoduje wprowadzenie zmian w istniejącej organizacji ruchu pojazdów i pieszych wraz z informacją o sposobie zabezpieczenia robót zgodnie z wymogami bezpieczeństwa ruchu drogowego.</w:t>
            </w:r>
          </w:p>
          <w:p w:rsidR="009A0CDC" w:rsidRDefault="009A0CDC" w:rsidP="009A0CDC">
            <w:pPr>
              <w:pStyle w:val="Akapitzlist"/>
              <w:numPr>
                <w:ilvl w:val="0"/>
                <w:numId w:val="3"/>
              </w:numPr>
              <w:ind w:left="317"/>
              <w:jc w:val="both"/>
            </w:pPr>
            <w:r>
              <w:t>Ogólny plan orientacyjny w skali 1:10.000 lub 1:25.000 z zaznaczeniem zajmowanego odcinka pasa drogowego oraz informację o sposobie zabezpieczenia robót, jeżeli nie jest wymagany projekt organizacji ruchu.</w:t>
            </w:r>
          </w:p>
          <w:p w:rsidR="009A0CDC" w:rsidRDefault="009A0CDC" w:rsidP="009A0CDC">
            <w:pPr>
              <w:pStyle w:val="Akapitzlist"/>
              <w:numPr>
                <w:ilvl w:val="0"/>
                <w:numId w:val="3"/>
              </w:numPr>
              <w:ind w:left="317"/>
              <w:jc w:val="both"/>
            </w:pPr>
            <w:r>
              <w:t>Harmonogram robót prowadzonych w pasie drogowym, zwłaszcza w przypadkach etapowego prowadzenia robót.</w:t>
            </w:r>
          </w:p>
          <w:p w:rsidR="009A0CDC" w:rsidRDefault="009A0CDC" w:rsidP="009A0CDC">
            <w:pPr>
              <w:pStyle w:val="Akapitzlist"/>
              <w:numPr>
                <w:ilvl w:val="0"/>
                <w:numId w:val="3"/>
              </w:numPr>
              <w:ind w:left="317"/>
              <w:jc w:val="both"/>
            </w:pPr>
            <w:r>
              <w:t>Oświadczenie o posiadaniu ważnego pozwolenia na budowę obiektu umieszczonego w pasie drogowym lub zgłoszeniu robót właściwemu organowi administracji budowlanej</w:t>
            </w:r>
          </w:p>
          <w:p w:rsidR="009A0CDC" w:rsidRDefault="009A0CDC" w:rsidP="009A0CDC">
            <w:pPr>
              <w:pStyle w:val="Akapitzlist"/>
              <w:numPr>
                <w:ilvl w:val="0"/>
                <w:numId w:val="3"/>
              </w:numPr>
              <w:ind w:left="317"/>
              <w:jc w:val="both"/>
            </w:pPr>
            <w:r>
              <w:t>Kopia decyzji zezwalającej na lokalizację urządzenia w pasie drogowym</w:t>
            </w:r>
          </w:p>
          <w:p w:rsidR="004D2F18" w:rsidRDefault="004D2F18" w:rsidP="009A0CDC">
            <w:pPr>
              <w:pStyle w:val="Akapitzlist"/>
              <w:numPr>
                <w:ilvl w:val="0"/>
                <w:numId w:val="3"/>
              </w:numPr>
              <w:ind w:left="317"/>
              <w:jc w:val="both"/>
            </w:pPr>
            <w:r>
              <w:t>Pełnomocnictwo do załatwiania spraw formalno-prawnych w zakresie złożonego wniosku – jeśli dotyczy</w:t>
            </w:r>
          </w:p>
        </w:tc>
      </w:tr>
      <w:tr w:rsidR="00B17FEC" w:rsidTr="00B731D0">
        <w:trPr>
          <w:trHeight w:val="624"/>
        </w:trPr>
        <w:tc>
          <w:tcPr>
            <w:tcW w:w="2660" w:type="dxa"/>
          </w:tcPr>
          <w:p w:rsidR="00B17FEC" w:rsidRDefault="00B17FEC" w:rsidP="00B17FEC">
            <w:r>
              <w:t>Opłaty skarbowe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17,00 zł w przypadku udzielenia pełnomocnictwa do załatwienia sprawy</w:t>
            </w:r>
          </w:p>
        </w:tc>
      </w:tr>
      <w:tr w:rsidR="00B17FEC" w:rsidTr="00B731D0">
        <w:trPr>
          <w:trHeight w:val="283"/>
        </w:trPr>
        <w:tc>
          <w:tcPr>
            <w:tcW w:w="2660" w:type="dxa"/>
          </w:tcPr>
          <w:p w:rsidR="00B17FEC" w:rsidRDefault="00B17FEC" w:rsidP="00B17FEC">
            <w:r>
              <w:t>Opłaty administracyjne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nie dotyczy</w:t>
            </w:r>
          </w:p>
        </w:tc>
      </w:tr>
      <w:tr w:rsidR="00B17FEC" w:rsidTr="00B731D0">
        <w:trPr>
          <w:trHeight w:val="850"/>
        </w:trPr>
        <w:tc>
          <w:tcPr>
            <w:tcW w:w="2660" w:type="dxa"/>
          </w:tcPr>
          <w:p w:rsidR="00B17FEC" w:rsidRDefault="00B17FEC" w:rsidP="00B17FEC">
            <w:r>
              <w:t>Termin i sposób załatwienia sprawy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Zgodnie z art. 35 Kpa.</w:t>
            </w:r>
          </w:p>
          <w:p w:rsidR="00B17FEC" w:rsidRDefault="00B17FEC" w:rsidP="00B17FEC">
            <w:pPr>
              <w:jc w:val="both"/>
            </w:pPr>
            <w:r>
              <w:t>tj. do 30 dni od dnia złożenia kompletu wymaganych dokumentów – wydanie decyzji administracyjnej</w:t>
            </w:r>
          </w:p>
        </w:tc>
      </w:tr>
      <w:tr w:rsidR="00B17FEC" w:rsidTr="00B731D0">
        <w:trPr>
          <w:trHeight w:val="624"/>
        </w:trPr>
        <w:tc>
          <w:tcPr>
            <w:tcW w:w="2660" w:type="dxa"/>
          </w:tcPr>
          <w:p w:rsidR="00B17FEC" w:rsidRDefault="00B17FEC" w:rsidP="00B17FEC">
            <w:r>
              <w:t>Miejsce złożenia dokumentów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Biuro Podawcze Urzędu Miasta w Brzegu, parter budynku A, ul. Robotnicza 12.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Komórka odpowiedzialna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Biuro Budownictwa i Inwestycji</w:t>
            </w:r>
          </w:p>
        </w:tc>
      </w:tr>
      <w:tr w:rsidR="00B17FEC" w:rsidTr="00B731D0">
        <w:trPr>
          <w:trHeight w:val="1134"/>
        </w:trPr>
        <w:tc>
          <w:tcPr>
            <w:tcW w:w="2660" w:type="dxa"/>
          </w:tcPr>
          <w:p w:rsidR="00B17FEC" w:rsidRDefault="00B17FEC" w:rsidP="00B17FEC">
            <w:r>
              <w:t>Tryb odwoławczy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Od decyzji Burmistrza Brzegu służy odwołanie do Samorządowego Kolegium Odwoławczego w Opolu. Odwołanie wnosi się w terminie 14 dni od dnia doręczenia decyzji stronie za pośrednictwem Burmistrza Brzegu.</w:t>
            </w:r>
          </w:p>
        </w:tc>
      </w:tr>
      <w:tr w:rsidR="00B17FEC" w:rsidTr="00B731D0">
        <w:trPr>
          <w:trHeight w:val="3855"/>
        </w:trPr>
        <w:tc>
          <w:tcPr>
            <w:tcW w:w="2660" w:type="dxa"/>
          </w:tcPr>
          <w:p w:rsidR="00B17FEC" w:rsidRDefault="00B17FEC" w:rsidP="00B17FEC">
            <w:r>
              <w:lastRenderedPageBreak/>
              <w:t>Podstawa prawna</w:t>
            </w:r>
          </w:p>
        </w:tc>
        <w:tc>
          <w:tcPr>
            <w:tcW w:w="6552" w:type="dxa"/>
          </w:tcPr>
          <w:p w:rsidR="00B17FEC" w:rsidRDefault="00B17FEC" w:rsidP="00356E74">
            <w:pPr>
              <w:pStyle w:val="Akapitzlist"/>
              <w:numPr>
                <w:ilvl w:val="0"/>
                <w:numId w:val="1"/>
              </w:numPr>
              <w:ind w:left="317"/>
              <w:jc w:val="both"/>
            </w:pPr>
            <w:r>
              <w:t xml:space="preserve">Art. </w:t>
            </w:r>
            <w:bookmarkStart w:id="0" w:name="_GoBack"/>
            <w:r>
              <w:t xml:space="preserve">40 ust. 1 ustawy z dnia 21 marca 1985r. o drogach publicznych (Dz. U. z </w:t>
            </w:r>
            <w:r w:rsidR="00797CF0">
              <w:t>2018</w:t>
            </w:r>
            <w:r>
              <w:t xml:space="preserve"> r. poz. </w:t>
            </w:r>
            <w:r w:rsidR="00797CF0">
              <w:t>2068</w:t>
            </w:r>
            <w:r>
              <w:t xml:space="preserve"> ze zmianami)</w:t>
            </w:r>
          </w:p>
          <w:p w:rsidR="00B17FEC" w:rsidRDefault="00B17FEC" w:rsidP="00356E74">
            <w:pPr>
              <w:pStyle w:val="Akapitzlist"/>
              <w:numPr>
                <w:ilvl w:val="0"/>
                <w:numId w:val="1"/>
              </w:numPr>
              <w:ind w:left="317"/>
              <w:jc w:val="both"/>
            </w:pPr>
            <w:r>
              <w:t>Rozporządzenie Rady Ministrów z 1 czerwca 2004r w sprawie określenia warunków udzielania zezwoleń na zajęcie pasa drogowego (Dz. U. z 2016 r. poz. 1264)</w:t>
            </w:r>
          </w:p>
          <w:p w:rsidR="00B17FEC" w:rsidRDefault="00B17FEC" w:rsidP="00356E74">
            <w:pPr>
              <w:pStyle w:val="Akapitzlist"/>
              <w:numPr>
                <w:ilvl w:val="0"/>
                <w:numId w:val="1"/>
              </w:numPr>
              <w:ind w:left="317"/>
              <w:jc w:val="both"/>
            </w:pPr>
            <w:r>
              <w:t>Uchwała nr XIII/104/15 Rady Miejskiej Brzegu z dnia 23 października 2015 r. w sprawie wysokości stawek opłat za zajęcie pasa drogowego dróg gminnych, których zarządcą jest Burmistrz Brzegu na cele nie związane z budową, przebudową, remontem, utrzymaniem i ochroną dróg</w:t>
            </w:r>
          </w:p>
          <w:p w:rsidR="00B17FEC" w:rsidRDefault="00B17FEC" w:rsidP="00356E74">
            <w:pPr>
              <w:pStyle w:val="Akapitzlist"/>
              <w:numPr>
                <w:ilvl w:val="0"/>
                <w:numId w:val="1"/>
              </w:numPr>
              <w:ind w:left="317"/>
              <w:jc w:val="both"/>
            </w:pPr>
            <w:r>
              <w:t>Ustawa z dnia 16 listopada 2006r o opłacie skarbowej (Dz. U. z 201</w:t>
            </w:r>
            <w:r w:rsidR="000F3FE2">
              <w:t>8</w:t>
            </w:r>
            <w:r>
              <w:t xml:space="preserve"> r. poz. 1</w:t>
            </w:r>
            <w:r w:rsidR="000F3FE2">
              <w:t>044 ze zmianami</w:t>
            </w:r>
            <w:r>
              <w:t>)</w:t>
            </w:r>
          </w:p>
          <w:p w:rsidR="00B17FEC" w:rsidRDefault="00B17FEC" w:rsidP="00356E74">
            <w:pPr>
              <w:pStyle w:val="Akapitzlist"/>
              <w:numPr>
                <w:ilvl w:val="0"/>
                <w:numId w:val="1"/>
              </w:numPr>
              <w:ind w:left="317"/>
              <w:jc w:val="both"/>
            </w:pPr>
            <w:r>
              <w:t>Art. 1</w:t>
            </w:r>
            <w:bookmarkEnd w:id="0"/>
            <w:r>
              <w:t>04 ustawy z dnia 14 czerwca 1960r Kodeks Postępowania Administracyjnego (Dz.U. z 201</w:t>
            </w:r>
            <w:r w:rsidR="000F3FE2">
              <w:t>8</w:t>
            </w:r>
            <w:r>
              <w:t xml:space="preserve"> r. poz. 2</w:t>
            </w:r>
            <w:r w:rsidR="000F3FE2">
              <w:t>096</w:t>
            </w:r>
            <w:r>
              <w:t xml:space="preserve"> ze zmianami)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Dodatkowe informacje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nie dotyczy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Formularze do pobrania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wniosek.doc</w:t>
            </w:r>
          </w:p>
        </w:tc>
      </w:tr>
      <w:tr w:rsidR="00B17FEC" w:rsidTr="00B731D0">
        <w:trPr>
          <w:trHeight w:val="624"/>
        </w:trPr>
        <w:tc>
          <w:tcPr>
            <w:tcW w:w="2660" w:type="dxa"/>
          </w:tcPr>
          <w:p w:rsidR="00B17FEC" w:rsidRDefault="00B17FEC" w:rsidP="00B17FEC">
            <w:r>
              <w:t>Osoba nadzorująca aktualność karty</w:t>
            </w:r>
          </w:p>
        </w:tc>
        <w:tc>
          <w:tcPr>
            <w:tcW w:w="6552" w:type="dxa"/>
          </w:tcPr>
          <w:p w:rsidR="00B17FEC" w:rsidRDefault="000F3FE2" w:rsidP="00B17FEC">
            <w:pPr>
              <w:jc w:val="both"/>
            </w:pPr>
            <w:r>
              <w:t>I</w:t>
            </w:r>
            <w:r w:rsidR="00B17FEC">
              <w:t xml:space="preserve">nspektor Biura Budownictwa i Inwestycji: Małgorzata </w:t>
            </w:r>
            <w:proofErr w:type="spellStart"/>
            <w:r w:rsidR="00B17FEC">
              <w:t>Wieluchowska</w:t>
            </w:r>
            <w:proofErr w:type="spellEnd"/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Data następnej aktualizacji</w:t>
            </w:r>
          </w:p>
        </w:tc>
        <w:tc>
          <w:tcPr>
            <w:tcW w:w="6552" w:type="dxa"/>
          </w:tcPr>
          <w:p w:rsidR="00B17FEC" w:rsidRDefault="00B17FEC" w:rsidP="00B731D0">
            <w:pPr>
              <w:jc w:val="both"/>
            </w:pPr>
            <w:r>
              <w:t>201</w:t>
            </w:r>
            <w:r w:rsidR="00B731D0">
              <w:t>9</w:t>
            </w:r>
            <w:r>
              <w:t>-06-30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Opracował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proofErr w:type="spellStart"/>
            <w:r>
              <w:t>Wieluchowska</w:t>
            </w:r>
            <w:proofErr w:type="spellEnd"/>
            <w:r>
              <w:t xml:space="preserve"> Małgorzata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Data opracowania</w:t>
            </w:r>
          </w:p>
        </w:tc>
        <w:tc>
          <w:tcPr>
            <w:tcW w:w="6552" w:type="dxa"/>
          </w:tcPr>
          <w:p w:rsidR="00B17FEC" w:rsidRDefault="00B17FEC" w:rsidP="00B731D0">
            <w:pPr>
              <w:jc w:val="both"/>
            </w:pPr>
            <w:r>
              <w:t>201</w:t>
            </w:r>
            <w:r w:rsidR="00B731D0">
              <w:t>9</w:t>
            </w:r>
            <w:r>
              <w:t>-01-2</w:t>
            </w:r>
            <w:r w:rsidR="00B731D0">
              <w:t>5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Sprawdził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nie dotyczy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Data sprawdzenia</w:t>
            </w:r>
          </w:p>
        </w:tc>
        <w:tc>
          <w:tcPr>
            <w:tcW w:w="6552" w:type="dxa"/>
          </w:tcPr>
          <w:p w:rsidR="00B17FEC" w:rsidRDefault="00B731D0" w:rsidP="00B731D0">
            <w:pPr>
              <w:jc w:val="both"/>
            </w:pPr>
            <w:r>
              <w:t>nie dotyczy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Zatwierdził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Mielczarek Lucyna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Data zatwierdzenia</w:t>
            </w:r>
          </w:p>
        </w:tc>
        <w:tc>
          <w:tcPr>
            <w:tcW w:w="6552" w:type="dxa"/>
          </w:tcPr>
          <w:p w:rsidR="00B17FEC" w:rsidRDefault="00B17FEC" w:rsidP="00B731D0">
            <w:pPr>
              <w:jc w:val="both"/>
            </w:pPr>
            <w:r>
              <w:t>201</w:t>
            </w:r>
            <w:r w:rsidR="00B731D0">
              <w:t>9</w:t>
            </w:r>
            <w:r>
              <w:t>-01-2</w:t>
            </w:r>
            <w:r w:rsidR="00B731D0">
              <w:t>5</w:t>
            </w:r>
          </w:p>
        </w:tc>
      </w:tr>
    </w:tbl>
    <w:p w:rsidR="00B17FEC" w:rsidRDefault="00B17FEC" w:rsidP="004715DD">
      <w:pPr>
        <w:spacing w:before="120" w:after="0"/>
      </w:pPr>
      <w:r w:rsidRPr="00B17FEC">
        <w:t>Data wydruku: 201</w:t>
      </w:r>
      <w:r w:rsidR="004715DD">
        <w:t>9</w:t>
      </w:r>
      <w:r w:rsidRPr="00B17FEC">
        <w:t>-01-2</w:t>
      </w:r>
      <w:r w:rsidR="004715DD">
        <w:t>5</w:t>
      </w:r>
      <w:r w:rsidRPr="00B17FEC">
        <w:t xml:space="preserve"> 09:45</w:t>
      </w:r>
    </w:p>
    <w:sectPr w:rsidR="00B17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64E7"/>
    <w:multiLevelType w:val="hybridMultilevel"/>
    <w:tmpl w:val="8E3E6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91ECA"/>
    <w:multiLevelType w:val="hybridMultilevel"/>
    <w:tmpl w:val="E534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E53F1"/>
    <w:multiLevelType w:val="hybridMultilevel"/>
    <w:tmpl w:val="2FE83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D4423"/>
    <w:multiLevelType w:val="hybridMultilevel"/>
    <w:tmpl w:val="8E3E6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EC"/>
    <w:rsid w:val="000F3FE2"/>
    <w:rsid w:val="00192FB6"/>
    <w:rsid w:val="00356E74"/>
    <w:rsid w:val="004715DD"/>
    <w:rsid w:val="004D2F18"/>
    <w:rsid w:val="00586AB2"/>
    <w:rsid w:val="00711B7B"/>
    <w:rsid w:val="00797CF0"/>
    <w:rsid w:val="008B00AA"/>
    <w:rsid w:val="009A0CDC"/>
    <w:rsid w:val="00AA765A"/>
    <w:rsid w:val="00B17FEC"/>
    <w:rsid w:val="00B731D0"/>
    <w:rsid w:val="00D4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7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pserwadczak</dc:creator>
  <cp:lastModifiedBy>pserwadczak</cp:lastModifiedBy>
  <cp:revision>3</cp:revision>
  <cp:lastPrinted>2019-01-25T07:43:00Z</cp:lastPrinted>
  <dcterms:created xsi:type="dcterms:W3CDTF">2019-01-25T10:44:00Z</dcterms:created>
  <dcterms:modified xsi:type="dcterms:W3CDTF">2019-01-25T11:09:00Z</dcterms:modified>
</cp:coreProperties>
</file>