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90" w:rsidRDefault="00D022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8"/>
          <w:szCs w:val="28"/>
        </w:rPr>
        <w:t>Informacja o przetwarzaniu danych</w:t>
      </w:r>
    </w:p>
    <w:p w:rsidR="00076B90" w:rsidRDefault="00076B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6B90" w:rsidRDefault="00D02292">
      <w:pPr>
        <w:pStyle w:val="Bezodstpw"/>
        <w:ind w:firstLine="708"/>
        <w:jc w:val="both"/>
      </w:pPr>
      <w:r>
        <w:rPr>
          <w:rFonts w:ascii="Arial" w:hAnsi="Arial" w:cs="Times New Roman"/>
          <w:sz w:val="24"/>
          <w:szCs w:val="24"/>
        </w:rPr>
        <w:t>Zgodnie z art. 13 ust. 1 i 2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(ogólne rozporządzenie o ochronie danych - RODO) – dalej "Rozporządzenie", informuję, że:</w:t>
      </w:r>
    </w:p>
    <w:p w:rsidR="00076B90" w:rsidRDefault="00076B90">
      <w:pPr>
        <w:pStyle w:val="Bezodstpw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1.  Administratorem danych osobowych osób przetwarzanych przez Gminę Brzeg jest Urząd Miasta</w:t>
      </w:r>
    </w:p>
    <w:p w:rsidR="00076B90" w:rsidRDefault="00D02292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w Brzegu, ul. Robotnicza 12, 49-300 Brzeg, reprezentowany przez Burmistrza Brzegu.</w:t>
      </w:r>
    </w:p>
    <w:p w:rsidR="00076B90" w:rsidRDefault="00076B90">
      <w:pPr>
        <w:pStyle w:val="Bezodstpw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2.  Wyznaczony został Inspektor Ochrony Danych, z którym można skontaktować się pod numerem</w:t>
      </w: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 telefonu: 77 416 97 14 lub adresem e-mail: </w:t>
      </w:r>
      <w:hyperlink r:id="rId5">
        <w:r>
          <w:rPr>
            <w:rStyle w:val="czeinternetowe"/>
            <w:rFonts w:ascii="Arial" w:hAnsi="Arial" w:cs="Times New Roman"/>
            <w:sz w:val="24"/>
            <w:szCs w:val="24"/>
          </w:rPr>
          <w:t>bb@brzeg.pl</w:t>
        </w:r>
      </w:hyperlink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Pani/Pana dane osobowe będą przetwarzane w celu wypełnienia obowiązku prawnego ciążącego</w:t>
      </w:r>
    </w:p>
    <w:p w:rsidR="00F34F70" w:rsidRDefault="00D02292">
      <w:pPr>
        <w:tabs>
          <w:tab w:val="left" w:pos="368"/>
          <w:tab w:val="left" w:pos="395"/>
        </w:tabs>
        <w:spacing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na administratorze na podstawie art. 6 ust. 1 lit. c Rozporządzenia, wynikającego z</w:t>
      </w:r>
      <w:r>
        <w:rPr>
          <w:b/>
          <w:bCs/>
        </w:rPr>
        <w:t xml:space="preserve"> </w:t>
      </w:r>
      <w:r>
        <w:rPr>
          <w:rFonts w:ascii="Arial" w:hAnsi="Arial"/>
          <w:sz w:val="24"/>
          <w:szCs w:val="24"/>
        </w:rPr>
        <w:t>realizacji ustaw     wraz z aktami w</w:t>
      </w:r>
      <w:r w:rsidR="00F34F70">
        <w:rPr>
          <w:rFonts w:ascii="Arial" w:hAnsi="Arial"/>
          <w:sz w:val="24"/>
          <w:szCs w:val="24"/>
        </w:rPr>
        <w:t>ykonawczymi:</w:t>
      </w:r>
    </w:p>
    <w:p w:rsidR="00076B90" w:rsidRPr="00D02292" w:rsidRDefault="00F34F70" w:rsidP="00F34F70">
      <w:pPr>
        <w:tabs>
          <w:tab w:val="left" w:pos="368"/>
          <w:tab w:val="left" w:pos="395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sz w:val="24"/>
          <w:szCs w:val="24"/>
        </w:rPr>
        <w:t xml:space="preserve">-  Ustawa z dnia 14 czerwca </w:t>
      </w:r>
      <w:r w:rsidRPr="00D02292">
        <w:rPr>
          <w:rFonts w:ascii="Arial" w:hAnsi="Arial" w:cs="Arial"/>
          <w:color w:val="000000" w:themeColor="text1"/>
          <w:sz w:val="24"/>
          <w:szCs w:val="24"/>
        </w:rPr>
        <w:t>1960 r.</w:t>
      </w:r>
      <w:r w:rsidRPr="00D02292">
        <w:rPr>
          <w:rFonts w:ascii="Arial" w:hAnsi="Arial" w:cs="Arial"/>
          <w:sz w:val="24"/>
          <w:szCs w:val="24"/>
        </w:rPr>
        <w:t xml:space="preserve"> Kodeks postepowania administracyjnego </w:t>
      </w:r>
      <w:r w:rsidRPr="00D0229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6" w:history="1">
        <w:r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Dz.U. 2018 poz. 2096</w:t>
        </w:r>
      </w:hyperlink>
      <w:r w:rsidRPr="00D0229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34F70" w:rsidRPr="00D02292" w:rsidRDefault="00F34F70" w:rsidP="00F34F70">
      <w:pPr>
        <w:tabs>
          <w:tab w:val="left" w:pos="368"/>
          <w:tab w:val="left" w:pos="395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-  Ustawa z dnia 20 marca 2009 r. O bezpieczeństwie imprez masowych ( 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7" w:history="1">
        <w:r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5F5F5"/>
          </w:rPr>
          <w:t>Dz.U. 2018 poz. 1870</w:t>
        </w:r>
      </w:hyperlink>
      <w:r w:rsidRPr="00D0229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34F70" w:rsidRPr="00D02292" w:rsidRDefault="00F34F70" w:rsidP="00F34F70">
      <w:pPr>
        <w:tabs>
          <w:tab w:val="left" w:pos="368"/>
          <w:tab w:val="left" w:pos="395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-  Ustawa z dnia 26 stycznia 1984 r. </w:t>
      </w:r>
      <w:r w:rsidR="00D02292" w:rsidRPr="00D02292">
        <w:rPr>
          <w:rFonts w:ascii="Arial" w:hAnsi="Arial" w:cs="Arial"/>
          <w:color w:val="000000" w:themeColor="text1"/>
          <w:sz w:val="24"/>
          <w:szCs w:val="24"/>
        </w:rPr>
        <w:t>P</w:t>
      </w:r>
      <w:r w:rsidRPr="00D02292">
        <w:rPr>
          <w:rFonts w:ascii="Arial" w:hAnsi="Arial" w:cs="Arial"/>
          <w:color w:val="000000" w:themeColor="text1"/>
          <w:sz w:val="24"/>
          <w:szCs w:val="24"/>
        </w:rPr>
        <w:t>rawo prasowe (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8" w:history="1">
        <w:r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Dz.U. 2018 poz. 1914</w:t>
        </w:r>
      </w:hyperlink>
      <w:r w:rsidRPr="00D0229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34F70" w:rsidRPr="00D02292" w:rsidRDefault="00F34F70" w:rsidP="00D02292">
      <w:pPr>
        <w:tabs>
          <w:tab w:val="left" w:pos="368"/>
          <w:tab w:val="left" w:pos="395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-  Ustawa z dnia 24 kwietnia 2003 r. </w:t>
      </w:r>
      <w:r w:rsidR="00D02292" w:rsidRPr="00D02292">
        <w:rPr>
          <w:rFonts w:ascii="Arial" w:hAnsi="Arial" w:cs="Arial"/>
          <w:color w:val="000000" w:themeColor="text1"/>
          <w:sz w:val="24"/>
          <w:szCs w:val="24"/>
        </w:rPr>
        <w:t>O</w:t>
      </w:r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 działalności pożytku publicznego i wolontariacie (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9" w:history="1">
        <w:r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5F5F5"/>
          </w:rPr>
          <w:t>Dz.U. 2018 poz. 450</w:t>
        </w:r>
      </w:hyperlink>
      <w:r w:rsidRPr="00D0229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02292" w:rsidRPr="00D02292" w:rsidRDefault="00D02292" w:rsidP="00D02292">
      <w:pPr>
        <w:tabs>
          <w:tab w:val="left" w:pos="368"/>
          <w:tab w:val="left" w:pos="395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="00F34F70" w:rsidRPr="00D02292">
        <w:rPr>
          <w:rFonts w:ascii="Arial" w:hAnsi="Arial" w:cs="Arial"/>
          <w:color w:val="000000" w:themeColor="text1"/>
          <w:sz w:val="24"/>
          <w:szCs w:val="24"/>
        </w:rPr>
        <w:t>Ustawa z dnia 29 stycznia 2004 r. Prawo zamówień publicznych (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t.j.</w:t>
      </w:r>
      <w:hyperlink r:id="rId10" w:history="1">
        <w:r w:rsidR="00F34F70"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5F5F5"/>
          </w:rPr>
          <w:t>Dz.U</w:t>
        </w:r>
        <w:proofErr w:type="spellEnd"/>
        <w:r w:rsidR="00F34F70"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5F5F5"/>
          </w:rPr>
          <w:t>. 2018 poz. 1986</w:t>
        </w:r>
      </w:hyperlink>
      <w:r w:rsidR="00F34F70" w:rsidRPr="00D0229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34F70" w:rsidRPr="00D02292" w:rsidRDefault="00D02292" w:rsidP="00D02292">
      <w:pPr>
        <w:tabs>
          <w:tab w:val="left" w:pos="368"/>
          <w:tab w:val="left" w:pos="395"/>
        </w:tabs>
        <w:spacing w:line="240" w:lineRule="auto"/>
        <w:rPr>
          <w:color w:val="000000" w:themeColor="text1"/>
          <w:sz w:val="24"/>
          <w:szCs w:val="24"/>
        </w:rPr>
      </w:pPr>
      <w:r w:rsidRPr="00D02292">
        <w:rPr>
          <w:rFonts w:ascii="Arial" w:hAnsi="Arial" w:cs="Arial"/>
          <w:color w:val="000000" w:themeColor="text1"/>
          <w:sz w:val="24"/>
          <w:szCs w:val="24"/>
        </w:rPr>
        <w:t>-  Ustawa z dnia 27 lipca 2009 r. o finansach publicznych (</w:t>
      </w:r>
      <w:proofErr w:type="spellStart"/>
      <w:r w:rsidRPr="00D022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022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1" w:history="1">
        <w:r w:rsidRPr="00D0229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Dz.U. 2017 poz. 2077</w:t>
        </w:r>
      </w:hyperlink>
      <w:r w:rsidRPr="00D02292">
        <w:rPr>
          <w:rFonts w:ascii="Arial" w:hAnsi="Arial" w:cs="Arial"/>
          <w:color w:val="000000" w:themeColor="text1"/>
          <w:sz w:val="24"/>
          <w:szCs w:val="24"/>
        </w:rPr>
        <w:t>)</w:t>
      </w:r>
      <w:r w:rsidRPr="00D02292">
        <w:rPr>
          <w:sz w:val="24"/>
          <w:szCs w:val="24"/>
        </w:rPr>
        <w:br/>
      </w: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4. W związku z przetwarzaniem danych w celach wskazanych w pkt 3, Pani/Pana dane osobowe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mogą być udostępniane innym odbiorcom lub kategoriom odbiorców danych osobowych.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Odbiorcami Pani/Pana danych osobowych mogą być tylko podmioty uprawnione na podstawie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przepisów prawa.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Pani/Pana dane osobowe od momentu pozyskania będą przechowywane przez okres wynikający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 przepisów prawa – ustawy z dnia z dnia 14 lipca 1983 r. o narodowym zasobie archiwalnym               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i archiwach (Dz. U z 2018r. poz.217, poz. 650) oraz  kategorii archiwalnej dokumentacji,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określonej w jednolitym rzeczowym wykazie akt dla organów gmin i związków międzygminnych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oraz Urzędów obsługujących te organy i związki, zgodnie z Rozporządzeniem Prezesa Rady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Ministrów z dnia 18 stycznia 2011 roku w sprawie instrukcji kancelaryjnej, jednolitych rzeczowych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wykazów akt oraz instrukcji w sprawie organizacji i zakresu działania archiwów zakładowych          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(Dz. U z 2011r. Nr. 27 poz.140). Kryteria okresu przechowywania ustala się w oparciu o klasyfikację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i kwalifikację dokumentacji w jednolitym rzeczowym wykazie akt.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Przysługuje Pani/Panu prawo żądania od administratora dostępu do swoich danych osobowych,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a także prawo do ich sprostowania, lub ograniczenia przetwarzania. 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Przysługuje Pani/Panu prawo wniesienia skargi do Prezesa Urzędu Ochrony Danych Osobowych,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gdy uzna Pani/Pan, iż przetwarzanie danych osobowych Pani/Pana dotyczących, narusza przepisy 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8. Nie przysługuje Pani/Panu:</w:t>
      </w:r>
    </w:p>
    <w:p w:rsidR="00076B90" w:rsidRDefault="00D022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076B90" w:rsidRDefault="00D022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na podstawie art. 21 RODO prawo sprzeciwu, wobec przetwarzania danych osobowych, </w:t>
      </w: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b/>
          <w:sz w:val="24"/>
          <w:szCs w:val="24"/>
        </w:rPr>
        <w:lastRenderedPageBreak/>
        <w:t xml:space="preserve">   gdyż przetwarzanie Pani/Pana danych osobowych jest niezbędne do wypełnienia obowiązku  </w:t>
      </w:r>
    </w:p>
    <w:p w:rsidR="00076B90" w:rsidRDefault="00D022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   prawnego ciążącego na administratorze.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9. Podanie przez Panią/Pana danych osobowych jest wymogiem ustawowym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określonym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 przepisach.</w:t>
      </w:r>
    </w:p>
    <w:p w:rsidR="00076B90" w:rsidRDefault="00076B9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10. Dane osobowe przetwarzane przez Administratora na podstawie Rozporządzenia nie podlegają</w:t>
      </w:r>
    </w:p>
    <w:p w:rsidR="00076B90" w:rsidRDefault="00D02292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zautomatyzowanemu podejmowaniu decyzji, w tym o profilowaniu, o którym mowa w art. 22 </w:t>
      </w:r>
    </w:p>
    <w:p w:rsidR="00076B90" w:rsidRDefault="00D02292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ust. 1 i 4 Rozporządzenia</w:t>
      </w:r>
      <w:r>
        <w:rPr>
          <w:rFonts w:ascii="Arial" w:hAnsi="Arial"/>
          <w:sz w:val="24"/>
          <w:szCs w:val="24"/>
        </w:rPr>
        <w:t>.</w:t>
      </w:r>
    </w:p>
    <w:p w:rsidR="00076B90" w:rsidRDefault="00D02292">
      <w:pPr>
        <w:pStyle w:val="Bezodstpw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</w:p>
    <w:p w:rsidR="00076B90" w:rsidRDefault="00D02292">
      <w:pPr>
        <w:pStyle w:val="Bezodstpw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>BURMISTRZ BRZEGU</w:t>
      </w:r>
    </w:p>
    <w:sectPr w:rsidR="00076B90">
      <w:pgSz w:w="11906" w:h="16838"/>
      <w:pgMar w:top="1134" w:right="336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EA9"/>
    <w:multiLevelType w:val="hybridMultilevel"/>
    <w:tmpl w:val="EE8C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2D6"/>
    <w:multiLevelType w:val="hybridMultilevel"/>
    <w:tmpl w:val="066013F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90"/>
    <w:rsid w:val="00076B90"/>
    <w:rsid w:val="00D02292"/>
    <w:rsid w:val="00F34F70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7749-056A-44BC-A781-2D16865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34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9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8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2096" TargetMode="External"/><Relationship Id="rId11" Type="http://schemas.openxmlformats.org/officeDocument/2006/relationships/hyperlink" Target="http://prawo.sejm.gov.pl/isap.nsf/DocDetails.xsp?id=WDU20170002077" TargetMode="External"/><Relationship Id="rId5" Type="http://schemas.openxmlformats.org/officeDocument/2006/relationships/hyperlink" Target="mailto:bb@brzeg.pl" TargetMode="External"/><Relationship Id="rId10" Type="http://schemas.openxmlformats.org/officeDocument/2006/relationships/hyperlink" Target="http://prawo.sejm.gov.pl/isap.nsf/DocDetails.xsp?id=WDU20180001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800004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2018-06-05T10:58:00Z</cp:lastPrinted>
  <dcterms:created xsi:type="dcterms:W3CDTF">2018-11-27T11:17:00Z</dcterms:created>
  <dcterms:modified xsi:type="dcterms:W3CDTF">2018-11-27T11:17:00Z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