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67" w:rsidRPr="00706E32" w:rsidRDefault="00746D81" w:rsidP="00A53255">
      <w:pPr>
        <w:jc w:val="center"/>
        <w:rPr>
          <w:rFonts w:ascii="Times New Roman" w:hAnsi="Times New Roman" w:cs="Times New Roman"/>
          <w:b/>
          <w:sz w:val="24"/>
        </w:rPr>
      </w:pPr>
      <w:r w:rsidRPr="00706E32">
        <w:rPr>
          <w:rFonts w:ascii="Times New Roman" w:hAnsi="Times New Roman" w:cs="Times New Roman"/>
          <w:b/>
          <w:sz w:val="24"/>
        </w:rPr>
        <w:t>WYDANIE DECYZJI O PODZIALE</w:t>
      </w:r>
      <w:r w:rsidR="00706E32" w:rsidRPr="00706E32">
        <w:rPr>
          <w:rFonts w:ascii="Times New Roman" w:hAnsi="Times New Roman" w:cs="Times New Roman"/>
          <w:b/>
          <w:sz w:val="24"/>
        </w:rPr>
        <w:t xml:space="preserve">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4"/>
        <w:gridCol w:w="5878"/>
      </w:tblGrid>
      <w:tr w:rsidR="00EE157F" w:rsidTr="00EE157F">
        <w:tc>
          <w:tcPr>
            <w:tcW w:w="3227" w:type="dxa"/>
          </w:tcPr>
          <w:p w:rsidR="00EE157F" w:rsidRPr="00EE157F" w:rsidRDefault="00EE157F" w:rsidP="00EE15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157F">
              <w:rPr>
                <w:rFonts w:ascii="Times New Roman" w:hAnsi="Times New Roman" w:cs="Times New Roman"/>
                <w:b/>
                <w:sz w:val="24"/>
              </w:rPr>
              <w:t xml:space="preserve">Nazwa procedury                         </w:t>
            </w:r>
          </w:p>
        </w:tc>
        <w:tc>
          <w:tcPr>
            <w:tcW w:w="5985" w:type="dxa"/>
          </w:tcPr>
          <w:p w:rsidR="00EE157F" w:rsidRPr="00EE157F" w:rsidRDefault="00EE15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157F">
              <w:rPr>
                <w:rFonts w:ascii="Times New Roman" w:hAnsi="Times New Roman" w:cs="Times New Roman"/>
                <w:b/>
                <w:sz w:val="24"/>
              </w:rPr>
              <w:t>Wydanie decyzji o podziale nieruchomości</w:t>
            </w:r>
          </w:p>
        </w:tc>
      </w:tr>
      <w:tr w:rsidR="00746D81" w:rsidTr="00B45AE4">
        <w:tc>
          <w:tcPr>
            <w:tcW w:w="3227" w:type="dxa"/>
          </w:tcPr>
          <w:p w:rsidR="00746D81" w:rsidRPr="00567C64" w:rsidRDefault="00746D81" w:rsidP="00231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64">
              <w:rPr>
                <w:rFonts w:ascii="Times New Roman" w:hAnsi="Times New Roman" w:cs="Times New Roman"/>
                <w:b/>
                <w:sz w:val="20"/>
                <w:szCs w:val="20"/>
              </w:rPr>
              <w:t>Wymagane dokumenty</w:t>
            </w:r>
          </w:p>
        </w:tc>
        <w:tc>
          <w:tcPr>
            <w:tcW w:w="5985" w:type="dxa"/>
          </w:tcPr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Wniosek o podział nieruchomości podpisany przez w</w:t>
            </w:r>
            <w:r w:rsidR="00CE017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aściciela lub użytkownika wieczystego, a w przypadku wspó</w:t>
            </w:r>
            <w:r w:rsidR="00CE017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E017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asności lub wspó</w:t>
            </w:r>
            <w:r w:rsidR="00CE017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użytkowania wieczystego przez wszystkich wspó</w:t>
            </w:r>
            <w:r w:rsidR="00CE017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E017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aścicieli lub wspó</w:t>
            </w:r>
            <w:r w:rsidR="00CE017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użytkowników wieczystych nieruchomości wraz z załącznikami: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wypis z katastru nieruchomości i kopie mapy katastralnej obejmującej nieruchomość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podlegającą podziałowi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dokument potwierdzający tytuł prawny do nieruchomości (o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>dpis z księgi wieczystej albo o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świadczenie przedstawiające aktualny stan zapisów w księdze wieczystej za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ożonej dla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nieruchomości objętej wnioskiem- oświadc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zenie to składa się pod rygorem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odpowiedzialności karnej za sk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adanie fa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szywych zeznań. Sk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adający oświadczenie jest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obowiązany do zawarcia w nim klauzuli o treści: „Je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stem świadomy odpowiedzialności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karnej za z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ożenie fa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szywego oświadczenia".)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decyzja o warunkach zabudowy, jeżeli by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a wydawana przed dniem z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ożenia wniosku o 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podzia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ł obowiązująca w dniu złożenia wniosku,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wstępny projekt podzia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u opracowany na mapie zasadniczej, a w razie jej braku- n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a kopii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mapy katastralnej, uzupełnionej o niezbędne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 dla projektu podziału elementy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zagospodarowania terenu, z wyjątkiem podzia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ów, o któr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>ych mowa w art.95 ustawy z dnia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21 sierpnia 1997 r. o go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spodarce nieruchomościami. Wstępny projekt podzia</w:t>
            </w:r>
            <w:r w:rsidR="00CE017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9A350E">
              <w:rPr>
                <w:rFonts w:ascii="Times New Roman" w:hAnsi="Times New Roman" w:cs="Times New Roman"/>
                <w:sz w:val="20"/>
                <w:szCs w:val="20"/>
              </w:rPr>
              <w:t xml:space="preserve">u powinien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zawierać wszystkie elementy zgodnie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 z § 3 i §4 rozporządzenia Rady Ministrów z dnia 7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grudnia 2004 r. w sprawi</w:t>
            </w:r>
            <w:bookmarkStart w:id="0" w:name="_GoBack"/>
            <w:bookmarkEnd w:id="0"/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e sposobu i trybu dokonywania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 podziałów nieruchomości (Dz.U.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Nr 268,poz.2663 ze zmianami)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protokół z przyjęcia granic nieruchomości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wykaz zmian gruntowych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wykaz synchronizacyjny, jeżeli oznaczenie działek gruntu</w:t>
            </w:r>
            <w:r w:rsidR="00B45AE4">
              <w:rPr>
                <w:rFonts w:ascii="Times New Roman" w:hAnsi="Times New Roman" w:cs="Times New Roman"/>
                <w:sz w:val="20"/>
                <w:szCs w:val="20"/>
              </w:rPr>
              <w:t xml:space="preserve"> w katastrze nieruchomości jest 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inne niż w księdze wieczystej,</w:t>
            </w:r>
          </w:p>
          <w:p w:rsid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mapa z projektem podziału</w:t>
            </w:r>
          </w:p>
          <w:p w:rsidR="00B45AE4" w:rsidRPr="00746D81" w:rsidRDefault="00B45AE4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Jeżeli jest wymagane wyrażenie opinii o zgodności proponowanego podziału z ustaleniami planu miejscowego lub uzyskania pozwolenia wojewódzkiego konserwatora zabytków na podział nieruchomości, dokumenty wymienione w pkt 5 -8 dołącza się do wniosku po uzyskaniu pozytywnej opinii lub pozwolenia. Dokumenty te winny być przyjęte do państwowego zasobu geodezyjnego i kartograficznego.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Opinię o zgodności proponowanego podzia</w:t>
            </w:r>
            <w:r w:rsidR="00060C74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u z ustaleniami planu miejscowego albo w przypadku braku planu miejscowego o zgodności podziału z przepisami odrębnymi, jeżeli nieruchomość jest położona na obszarze nieobjętym obowiązkiem sporządzenia planu, a gmina nie ogłosiła o przystąpieniu do sporządzenia planu, wyraża się w formie postanowienia, na które przysługuje zażalenia.</w:t>
            </w:r>
          </w:p>
          <w:p w:rsidR="00746D81" w:rsidRPr="00746D81" w:rsidRDefault="00746D81" w:rsidP="0074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81">
              <w:rPr>
                <w:rFonts w:ascii="Times New Roman" w:hAnsi="Times New Roman" w:cs="Times New Roman"/>
                <w:sz w:val="20"/>
                <w:szCs w:val="20"/>
              </w:rPr>
              <w:t>Jeśli o podział nieruchomości wnosi osoba prawna to do wniosku należy również dołączyć aktualny odpis z rejestru sądowego. Wniosek winien być podpisany przez osoby upoważnione do składania oświadczenia woli.</w:t>
            </w:r>
          </w:p>
        </w:tc>
      </w:tr>
      <w:tr w:rsidR="00746D81" w:rsidTr="00B45AE4">
        <w:tc>
          <w:tcPr>
            <w:tcW w:w="3227" w:type="dxa"/>
            <w:vAlign w:val="bottom"/>
          </w:tcPr>
          <w:p w:rsidR="00746D81" w:rsidRPr="00567C64" w:rsidRDefault="00746D81" w:rsidP="002F3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64">
              <w:rPr>
                <w:rFonts w:ascii="Times New Roman" w:hAnsi="Times New Roman" w:cs="Times New Roman"/>
                <w:b/>
                <w:sz w:val="20"/>
                <w:szCs w:val="20"/>
              </w:rPr>
              <w:t>Opłaty skarbowe</w:t>
            </w:r>
          </w:p>
        </w:tc>
        <w:tc>
          <w:tcPr>
            <w:tcW w:w="5985" w:type="dxa"/>
          </w:tcPr>
          <w:p w:rsidR="00746D81" w:rsidRPr="00746D81" w:rsidRDefault="006B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7E">
              <w:rPr>
                <w:rFonts w:ascii="Times New Roman" w:hAnsi="Times New Roman" w:cs="Times New Roman"/>
                <w:sz w:val="20"/>
                <w:szCs w:val="20"/>
              </w:rPr>
              <w:t>Nie podlega opacie skarbowej (art.</w:t>
            </w:r>
            <w:r w:rsidR="00C2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07E">
              <w:rPr>
                <w:rFonts w:ascii="Times New Roman" w:hAnsi="Times New Roman" w:cs="Times New Roman"/>
                <w:sz w:val="20"/>
                <w:szCs w:val="20"/>
              </w:rPr>
              <w:t>2 ust.1 pkt 1 lit.</w:t>
            </w:r>
            <w:r w:rsidR="00FC2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07E">
              <w:rPr>
                <w:rFonts w:ascii="Times New Roman" w:hAnsi="Times New Roman" w:cs="Times New Roman"/>
                <w:sz w:val="20"/>
                <w:szCs w:val="20"/>
              </w:rPr>
              <w:t xml:space="preserve">h ustawy z dnia 16 listopada 2006 r. o </w:t>
            </w:r>
            <w:r w:rsidR="00EE157F">
              <w:rPr>
                <w:rFonts w:ascii="Times New Roman" w:hAnsi="Times New Roman" w:cs="Times New Roman"/>
                <w:sz w:val="20"/>
                <w:szCs w:val="20"/>
              </w:rPr>
              <w:t>opłacie skarbowej - Dz.U. z 2018r. poz. 1044 ze zm.</w:t>
            </w:r>
            <w:r w:rsidRPr="006B407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46D81" w:rsidTr="00B45AE4">
        <w:trPr>
          <w:trHeight w:val="184"/>
        </w:trPr>
        <w:tc>
          <w:tcPr>
            <w:tcW w:w="3227" w:type="dxa"/>
            <w:vAlign w:val="bottom"/>
          </w:tcPr>
          <w:p w:rsidR="00746D81" w:rsidRPr="00567C64" w:rsidRDefault="00746D81" w:rsidP="002F3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64">
              <w:rPr>
                <w:rFonts w:ascii="Times New Roman" w:hAnsi="Times New Roman" w:cs="Times New Roman"/>
                <w:b/>
                <w:sz w:val="20"/>
                <w:szCs w:val="20"/>
              </w:rPr>
              <w:t>Opłaty administracyjne</w:t>
            </w:r>
          </w:p>
        </w:tc>
        <w:tc>
          <w:tcPr>
            <w:tcW w:w="5985" w:type="dxa"/>
          </w:tcPr>
          <w:p w:rsidR="00746D81" w:rsidRPr="00746D81" w:rsidRDefault="002F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pobiera się </w:t>
            </w:r>
          </w:p>
        </w:tc>
      </w:tr>
      <w:tr w:rsidR="00746D81" w:rsidTr="00B45AE4">
        <w:tc>
          <w:tcPr>
            <w:tcW w:w="3227" w:type="dxa"/>
            <w:vAlign w:val="bottom"/>
          </w:tcPr>
          <w:p w:rsidR="00746D81" w:rsidRPr="00567C64" w:rsidRDefault="00746D81" w:rsidP="002F3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64">
              <w:rPr>
                <w:rFonts w:ascii="Times New Roman" w:hAnsi="Times New Roman" w:cs="Times New Roman"/>
                <w:b/>
                <w:sz w:val="20"/>
                <w:szCs w:val="20"/>
              </w:rPr>
              <w:t>Termin i sposób załatwienia sprawy</w:t>
            </w:r>
          </w:p>
        </w:tc>
        <w:tc>
          <w:tcPr>
            <w:tcW w:w="5985" w:type="dxa"/>
          </w:tcPr>
          <w:p w:rsidR="00746D81" w:rsidRPr="00746D81" w:rsidRDefault="002F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09C">
              <w:rPr>
                <w:rFonts w:ascii="Times New Roman" w:hAnsi="Times New Roman" w:cs="Times New Roman"/>
                <w:sz w:val="20"/>
                <w:szCs w:val="20"/>
              </w:rPr>
              <w:t xml:space="preserve">Nie później niż w ciągu miesiąca, a sprawa szczególnie skomplikowana - nie później niż w ciągu dwóch miesięcy (art. 35 § 3 </w:t>
            </w:r>
            <w:r w:rsidRPr="002F3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ustawy z dnia 14 czerwca 1960r. Kodeks postępowania </w:t>
            </w:r>
            <w:r w:rsidR="00EE157F">
              <w:rPr>
                <w:rFonts w:ascii="Times New Roman" w:hAnsi="Times New Roman" w:cs="Times New Roman"/>
                <w:sz w:val="20"/>
                <w:szCs w:val="20"/>
              </w:rPr>
              <w:t>administracyjnego - Dz.U. z 2018 roku poz. 2096</w:t>
            </w:r>
            <w:r w:rsidRPr="002F309C">
              <w:rPr>
                <w:rFonts w:ascii="Times New Roman" w:hAnsi="Times New Roman" w:cs="Times New Roman"/>
                <w:sz w:val="20"/>
                <w:szCs w:val="20"/>
              </w:rPr>
              <w:t xml:space="preserve"> ze zm.)</w:t>
            </w:r>
          </w:p>
        </w:tc>
      </w:tr>
      <w:tr w:rsidR="00746D81" w:rsidTr="00B45AE4">
        <w:tc>
          <w:tcPr>
            <w:tcW w:w="3227" w:type="dxa"/>
            <w:vAlign w:val="bottom"/>
          </w:tcPr>
          <w:p w:rsidR="00746D81" w:rsidRPr="00567C64" w:rsidRDefault="002F309C" w:rsidP="002F3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Miejsce złożenia dokumentów</w:t>
            </w:r>
          </w:p>
        </w:tc>
        <w:tc>
          <w:tcPr>
            <w:tcW w:w="5985" w:type="dxa"/>
          </w:tcPr>
          <w:p w:rsidR="002F309C" w:rsidRPr="002F309C" w:rsidRDefault="002F309C" w:rsidP="002F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09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2F309C" w:rsidRPr="002F309C" w:rsidRDefault="002F309C" w:rsidP="002F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09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codziennie:</w:t>
            </w:r>
          </w:p>
          <w:p w:rsidR="00746D81" w:rsidRPr="00746D81" w:rsidRDefault="002F309C" w:rsidP="002F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09C">
              <w:rPr>
                <w:rFonts w:ascii="Times New Roman" w:hAnsi="Times New Roman" w:cs="Times New Roman"/>
                <w:sz w:val="20"/>
                <w:szCs w:val="20"/>
              </w:rPr>
              <w:t>w poniedziałek od 7:15 do 16:15, od wtorku do piątku w godz. Od 7:15 do 15:15</w:t>
            </w:r>
          </w:p>
        </w:tc>
      </w:tr>
      <w:tr w:rsidR="00692828" w:rsidTr="00B45AE4">
        <w:tc>
          <w:tcPr>
            <w:tcW w:w="3227" w:type="dxa"/>
          </w:tcPr>
          <w:p w:rsidR="00692828" w:rsidRPr="00692828" w:rsidRDefault="00692828" w:rsidP="002E4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28">
              <w:rPr>
                <w:rFonts w:ascii="Times New Roman" w:hAnsi="Times New Roman" w:cs="Times New Roman"/>
                <w:b/>
                <w:sz w:val="20"/>
                <w:szCs w:val="20"/>
              </w:rPr>
              <w:t>Komórka odpowiedzialna</w:t>
            </w:r>
          </w:p>
        </w:tc>
        <w:tc>
          <w:tcPr>
            <w:tcW w:w="5985" w:type="dxa"/>
          </w:tcPr>
          <w:p w:rsidR="00692828" w:rsidRPr="00692828" w:rsidRDefault="00692828" w:rsidP="002E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828"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746D81" w:rsidTr="00B45AE4">
        <w:tc>
          <w:tcPr>
            <w:tcW w:w="3227" w:type="dxa"/>
            <w:vAlign w:val="bottom"/>
          </w:tcPr>
          <w:p w:rsidR="00746D81" w:rsidRPr="00692828" w:rsidRDefault="00D76FAD" w:rsidP="00D76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Tryb odwoławczy</w:t>
            </w:r>
          </w:p>
        </w:tc>
        <w:tc>
          <w:tcPr>
            <w:tcW w:w="5985" w:type="dxa"/>
          </w:tcPr>
          <w:p w:rsidR="00746D81" w:rsidRPr="00692828" w:rsidRDefault="00D7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AD">
              <w:rPr>
                <w:rFonts w:ascii="Times New Roman" w:hAnsi="Times New Roman" w:cs="Times New Roman"/>
                <w:sz w:val="20"/>
                <w:szCs w:val="20"/>
              </w:rPr>
              <w:t>Przys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76FAD">
              <w:rPr>
                <w:rFonts w:ascii="Times New Roman" w:hAnsi="Times New Roman" w:cs="Times New Roman"/>
                <w:sz w:val="20"/>
                <w:szCs w:val="20"/>
              </w:rPr>
              <w:t>uguje prawo wniesienia odwo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76FAD">
              <w:rPr>
                <w:rFonts w:ascii="Times New Roman" w:hAnsi="Times New Roman" w:cs="Times New Roman"/>
                <w:sz w:val="20"/>
                <w:szCs w:val="20"/>
              </w:rPr>
              <w:t>ania w terminie 14 dni od dnia otrzymania decyzji do Samorządowego Kolegium Odwoławczego w Opolu, za pośrednictwem Burmistrza Brzegu. Odwo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76FAD">
              <w:rPr>
                <w:rFonts w:ascii="Times New Roman" w:hAnsi="Times New Roman" w:cs="Times New Roman"/>
                <w:sz w:val="20"/>
                <w:szCs w:val="20"/>
              </w:rPr>
              <w:t>anie można przes</w:t>
            </w:r>
            <w:r w:rsidR="00D6285A">
              <w:rPr>
                <w:rFonts w:ascii="Times New Roman" w:hAnsi="Times New Roman" w:cs="Times New Roman"/>
                <w:sz w:val="20"/>
                <w:szCs w:val="20"/>
              </w:rPr>
              <w:t xml:space="preserve">łać pocztą </w:t>
            </w:r>
            <w:r w:rsidRPr="00D76FAD">
              <w:rPr>
                <w:rFonts w:ascii="Times New Roman" w:hAnsi="Times New Roman" w:cs="Times New Roman"/>
                <w:sz w:val="20"/>
                <w:szCs w:val="20"/>
              </w:rPr>
              <w:t xml:space="preserve"> lub osobiście dostarczyć do Urzędu Miasta w Brzegu ul. Robotnicza 12 - Biuro Podawcze ( parter w budynku A).</w:t>
            </w:r>
          </w:p>
        </w:tc>
      </w:tr>
      <w:tr w:rsidR="005C17E2" w:rsidTr="00B45AE4">
        <w:tc>
          <w:tcPr>
            <w:tcW w:w="3227" w:type="dxa"/>
            <w:vAlign w:val="bottom"/>
          </w:tcPr>
          <w:p w:rsidR="005C17E2" w:rsidRPr="005C17E2" w:rsidRDefault="005C17E2" w:rsidP="00D76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5985" w:type="dxa"/>
          </w:tcPr>
          <w:p w:rsidR="005C17E2" w:rsidRPr="005C17E2" w:rsidRDefault="005C17E2" w:rsidP="001C2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E2">
              <w:rPr>
                <w:rFonts w:ascii="Times New Roman" w:hAnsi="Times New Roman" w:cs="Times New Roman"/>
                <w:sz w:val="20"/>
                <w:szCs w:val="20"/>
              </w:rPr>
              <w:t>Ustawa z dnia 21sierpnia 1997r. o gospodarce nieruchom</w:t>
            </w:r>
            <w:r w:rsidR="00ED762A">
              <w:rPr>
                <w:rFonts w:ascii="Times New Roman" w:hAnsi="Times New Roman" w:cs="Times New Roman"/>
                <w:sz w:val="20"/>
                <w:szCs w:val="20"/>
              </w:rPr>
              <w:t>ościami (Dz.U. z 2018r.,poz. 2204</w:t>
            </w:r>
            <w:r w:rsidRPr="005C17E2">
              <w:rPr>
                <w:rFonts w:ascii="Times New Roman" w:hAnsi="Times New Roman" w:cs="Times New Roman"/>
                <w:sz w:val="20"/>
                <w:szCs w:val="20"/>
              </w:rPr>
              <w:t xml:space="preserve"> ze zm.) oraz Rozporządzenie Rady Ministrów z dnia 7 grudnia 2004 r. w sprawie sposobu i trybu dokonywania podziałów nieruchomości (Dz.U. z 2004 roku Nr 268,</w:t>
            </w:r>
            <w:r w:rsidR="00ED7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7E2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ED7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7E2">
              <w:rPr>
                <w:rFonts w:ascii="Times New Roman" w:hAnsi="Times New Roman" w:cs="Times New Roman"/>
                <w:sz w:val="20"/>
                <w:szCs w:val="20"/>
              </w:rPr>
              <w:t>2663 ze zmianami).</w:t>
            </w:r>
          </w:p>
        </w:tc>
      </w:tr>
      <w:tr w:rsidR="005C17E2" w:rsidTr="00B45AE4">
        <w:tc>
          <w:tcPr>
            <w:tcW w:w="3227" w:type="dxa"/>
            <w:vAlign w:val="bottom"/>
          </w:tcPr>
          <w:p w:rsidR="005C17E2" w:rsidRPr="005C17E2" w:rsidRDefault="007B1B79" w:rsidP="00D76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  <w:tc>
          <w:tcPr>
            <w:tcW w:w="5985" w:type="dxa"/>
          </w:tcPr>
          <w:p w:rsidR="005C17E2" w:rsidRPr="005C17E2" w:rsidRDefault="005C17E2" w:rsidP="001C2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E2">
              <w:rPr>
                <w:rFonts w:ascii="Times New Roman" w:hAnsi="Times New Roman" w:cs="Times New Roman"/>
                <w:sz w:val="20"/>
                <w:szCs w:val="20"/>
              </w:rPr>
              <w:t>Jeżeli wniosek będzie zwierał braki i nie będzie spe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5C17E2">
              <w:rPr>
                <w:rFonts w:ascii="Times New Roman" w:hAnsi="Times New Roman" w:cs="Times New Roman"/>
                <w:sz w:val="20"/>
                <w:szCs w:val="20"/>
              </w:rPr>
              <w:t xml:space="preserve">niał wymogów ustalonych w przepisach prawa, strona zostanie wezwana do ich usunięcia w terminie 7 dni (art.64 § 2 ustawy z dnia 14 czerwca 1960r. </w:t>
            </w:r>
            <w:r w:rsidRPr="00924719">
              <w:rPr>
                <w:rFonts w:ascii="Times New Roman" w:hAnsi="Times New Roman" w:cs="Times New Roman"/>
                <w:sz w:val="20"/>
                <w:szCs w:val="20"/>
              </w:rPr>
              <w:t>Kodeks postępowania</w:t>
            </w:r>
            <w:r w:rsidR="00924719">
              <w:rPr>
                <w:rFonts w:ascii="Times New Roman" w:hAnsi="Times New Roman" w:cs="Times New Roman"/>
                <w:sz w:val="20"/>
                <w:szCs w:val="20"/>
              </w:rPr>
              <w:t xml:space="preserve"> administracyjnego - Dz.U z 2018, poz. 2096</w:t>
            </w:r>
            <w:r w:rsidRPr="00924719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Formularze do pobrania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sz w:val="20"/>
                <w:szCs w:val="20"/>
              </w:rPr>
              <w:t>Wniosek o wydanie postanowienia o zgodności podzia</w:t>
            </w:r>
            <w:r w:rsidR="00D65956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036C0">
              <w:rPr>
                <w:rFonts w:ascii="Times New Roman" w:hAnsi="Times New Roman" w:cs="Times New Roman"/>
                <w:sz w:val="20"/>
                <w:szCs w:val="20"/>
              </w:rPr>
              <w:t>u z planem zagospodarowania przestrzennego</w:t>
            </w:r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Wniosek o podział nieruchomości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Osoba nadzorująca aktualność karty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sz w:val="20"/>
                <w:szCs w:val="20"/>
              </w:rPr>
              <w:t>Inspektor Biura Gospodarki Nieruchomościami i Lokalami: Mariola Jasińska</w:t>
            </w:r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Data następnej aktualizacji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Opracował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sz w:val="20"/>
                <w:szCs w:val="20"/>
              </w:rPr>
              <w:t>Mariola Jasińska</w:t>
            </w:r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Data opracowania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Sprawdził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6036C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036C0">
              <w:rPr>
                <w:rFonts w:ascii="Times New Roman" w:hAnsi="Times New Roman" w:cs="Times New Roman"/>
                <w:sz w:val="20"/>
                <w:szCs w:val="20"/>
              </w:rPr>
              <w:t>amuniak</w:t>
            </w:r>
            <w:proofErr w:type="spellEnd"/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Data sprawdzenia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  <w:tr w:rsidR="006036C0" w:rsidTr="00B45AE4">
        <w:tc>
          <w:tcPr>
            <w:tcW w:w="3227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b/>
                <w:sz w:val="20"/>
                <w:szCs w:val="20"/>
              </w:rPr>
              <w:t>Zatwierdził</w:t>
            </w:r>
          </w:p>
        </w:tc>
        <w:tc>
          <w:tcPr>
            <w:tcW w:w="5985" w:type="dxa"/>
          </w:tcPr>
          <w:p w:rsidR="006036C0" w:rsidRPr="006036C0" w:rsidRDefault="006036C0" w:rsidP="0019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6C0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6036C0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</w:p>
        </w:tc>
      </w:tr>
    </w:tbl>
    <w:p w:rsidR="00746D81" w:rsidRDefault="00746D81"/>
    <w:sectPr w:rsidR="0074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CF"/>
    <w:rsid w:val="00060C74"/>
    <w:rsid w:val="000C59CF"/>
    <w:rsid w:val="000C64B9"/>
    <w:rsid w:val="002F309C"/>
    <w:rsid w:val="005526E5"/>
    <w:rsid w:val="00567C64"/>
    <w:rsid w:val="005C17E2"/>
    <w:rsid w:val="006036C0"/>
    <w:rsid w:val="00692828"/>
    <w:rsid w:val="006B407E"/>
    <w:rsid w:val="00706E32"/>
    <w:rsid w:val="00746D81"/>
    <w:rsid w:val="007B1B79"/>
    <w:rsid w:val="00924719"/>
    <w:rsid w:val="009A350E"/>
    <w:rsid w:val="00A53255"/>
    <w:rsid w:val="00B45AE4"/>
    <w:rsid w:val="00C2689D"/>
    <w:rsid w:val="00CE0171"/>
    <w:rsid w:val="00D60B67"/>
    <w:rsid w:val="00D6285A"/>
    <w:rsid w:val="00D65956"/>
    <w:rsid w:val="00D72C4F"/>
    <w:rsid w:val="00D76FAD"/>
    <w:rsid w:val="00ED762A"/>
    <w:rsid w:val="00EE157F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F053"/>
  <w15:docId w15:val="{FD173708-FBC4-4A28-A5D4-A9AB986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Jasińska</cp:lastModifiedBy>
  <cp:revision>3</cp:revision>
  <cp:lastPrinted>2019-01-10T07:27:00Z</cp:lastPrinted>
  <dcterms:created xsi:type="dcterms:W3CDTF">2019-01-07T11:46:00Z</dcterms:created>
  <dcterms:modified xsi:type="dcterms:W3CDTF">2019-01-10T07:28:00Z</dcterms:modified>
</cp:coreProperties>
</file>