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7117"/>
      </w:tblGrid>
      <w:tr w:rsidR="00DC132F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876C1A" w:rsidRDefault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A" w:rsidRDefault="00876C1A" w:rsidP="00904A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6C1A" w:rsidRDefault="00DC132F" w:rsidP="00876C1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KARTA  USŁUG</w:t>
            </w:r>
            <w:r w:rsidR="00C125C6" w:rsidRPr="00876C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76C1A" w:rsidRPr="00876C1A" w:rsidRDefault="00876C1A" w:rsidP="00876C1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D6934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1A" w:rsidRDefault="00876C1A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1A" w:rsidRDefault="00876C1A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4" w:rsidRPr="00876C1A" w:rsidRDefault="005D6934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DC132F" w:rsidRPr="00876C1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1A" w:rsidRDefault="00876C1A" w:rsidP="00876C1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34" w:rsidRDefault="00904A4A" w:rsidP="00876C1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1A">
              <w:rPr>
                <w:rFonts w:ascii="Times New Roman" w:hAnsi="Times New Roman" w:cs="Times New Roman"/>
                <w:b/>
                <w:sz w:val="28"/>
                <w:szCs w:val="28"/>
              </w:rPr>
              <w:t>Wykonanie przez Gminę prawa pierwokupu nieruchomości gruntowej</w:t>
            </w:r>
          </w:p>
          <w:p w:rsidR="00876C1A" w:rsidRPr="00876C1A" w:rsidRDefault="00876C1A" w:rsidP="00876C1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934" w:rsidRPr="00876C1A" w:rsidTr="00904A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E" w:rsidRPr="00876C1A" w:rsidRDefault="00904A4A" w:rsidP="0045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•akt notarialny (warunkowa umowa sprzedaży nieruchomości gruntowej)</w:t>
            </w:r>
            <w:r w:rsidR="00876C1A" w:rsidRPr="00876C1A">
              <w:rPr>
                <w:rFonts w:ascii="Times New Roman" w:hAnsi="Times New Roman" w:cs="Times New Roman"/>
                <w:sz w:val="24"/>
                <w:szCs w:val="24"/>
              </w:rPr>
              <w:t xml:space="preserve"> od Notariusza sporządzającego umowę</w:t>
            </w:r>
          </w:p>
        </w:tc>
      </w:tr>
      <w:tr w:rsidR="005D6934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B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34" w:rsidRPr="00876C1A">
              <w:rPr>
                <w:rFonts w:ascii="Times New Roman" w:hAnsi="Times New Roman" w:cs="Times New Roman"/>
                <w:sz w:val="24"/>
                <w:szCs w:val="24"/>
              </w:rPr>
              <w:t>Opłata skarbowa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2" w:rsidRPr="00876C1A" w:rsidRDefault="00005892" w:rsidP="000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 opłacie</w:t>
            </w:r>
          </w:p>
          <w:p w:rsidR="005D6934" w:rsidRPr="00876C1A" w:rsidRDefault="005D6934" w:rsidP="0000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34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Opłata administracyjna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Nie pobiera się</w:t>
            </w:r>
          </w:p>
        </w:tc>
      </w:tr>
      <w:tr w:rsidR="005D6934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Termin i sposób załatwienia sprawy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A" w:rsidRPr="00876C1A" w:rsidRDefault="00013F8A" w:rsidP="00013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</w:t>
            </w:r>
            <w:r w:rsidR="00904A4A"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 od chwili otrzymania aktu notarialnego warunkowej umowy sprzedaży od Notariusza</w:t>
            </w:r>
          </w:p>
          <w:p w:rsidR="005D6934" w:rsidRPr="00876C1A" w:rsidRDefault="005D6934" w:rsidP="000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934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Miejsce złożenia dokumentów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Urząd Miasta ul. Robotnicza 12, 49-300 Brzeg</w:t>
            </w:r>
          </w:p>
          <w:p w:rsidR="005D6934" w:rsidRPr="00876C1A" w:rsidRDefault="005D6934" w:rsidP="0091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 xml:space="preserve">Biuro podawcze – parter budynek „A” czynne codziennie </w:t>
            </w:r>
            <w:r w:rsidR="00912692">
              <w:rPr>
                <w:rFonts w:ascii="Times New Roman" w:hAnsi="Times New Roman" w:cs="Times New Roman"/>
                <w:sz w:val="24"/>
                <w:szCs w:val="24"/>
              </w:rPr>
              <w:t xml:space="preserve">w poniedziałek od 7.15 do 16.15 </w:t>
            </w: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12692">
              <w:rPr>
                <w:rFonts w:ascii="Times New Roman" w:hAnsi="Times New Roman" w:cs="Times New Roman"/>
                <w:sz w:val="24"/>
                <w:szCs w:val="24"/>
              </w:rPr>
              <w:t>wtorku</w:t>
            </w: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godz. od 7.15 do 15.15.</w:t>
            </w:r>
          </w:p>
        </w:tc>
      </w:tr>
      <w:tr w:rsidR="005D6934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Komórka odpowiedzialna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876C1A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Biuro Gospodarki Nieruchomościami i Lokalami UM Brzeg II piętro budynek „B” pok.216-217, tel. 077-416-04-26</w:t>
            </w:r>
          </w:p>
        </w:tc>
      </w:tr>
      <w:tr w:rsidR="00890B49" w:rsidRPr="00876C1A" w:rsidTr="000058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Tryb odwoławczy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9" w:rsidRPr="00876C1A" w:rsidRDefault="00005892" w:rsidP="0000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Od sposobu rozstrzygnięcia sprawy nie przysługuje odwołanie.</w:t>
            </w:r>
          </w:p>
          <w:p w:rsidR="00005892" w:rsidRPr="00876C1A" w:rsidRDefault="00005892" w:rsidP="000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B49" w:rsidRPr="00876C1A" w:rsidTr="00B934DE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Pods</w:t>
            </w:r>
            <w:r w:rsidRPr="00876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</w:t>
            </w: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wa prawna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2" w:rsidRPr="00876C1A" w:rsidRDefault="00005892" w:rsidP="00B33C5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</w:t>
            </w:r>
            <w:r w:rsidR="00904A4A"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 ust.1 i art. 110 </w:t>
            </w:r>
            <w:r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21 sierpnia 1997 r. o gospodarce nieruchomościami (</w:t>
            </w:r>
            <w:r w:rsidR="00876C1A"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2018</w:t>
            </w:r>
            <w:r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876C1A"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2204</w:t>
            </w:r>
            <w:r w:rsidRPr="0087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.),</w:t>
            </w:r>
          </w:p>
          <w:p w:rsidR="00890B49" w:rsidRPr="00876C1A" w:rsidRDefault="00890B49" w:rsidP="00B33C5C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904A4A" w:rsidP="0090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90B49" w:rsidRPr="00876C1A" w:rsidTr="00B934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Formularze do pobrania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87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Osoba nadzorująca aktualność karty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7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Dariusz Kałamuniak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Ostatnia aktualizacja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A57C5E" w:rsidP="00DD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  <w:bookmarkStart w:id="0" w:name="_GoBack"/>
            <w:bookmarkEnd w:id="0"/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Data następnej aktualizacji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A57C5E" w:rsidP="00DD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31-12-2020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Opracował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7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Dariusz Kałamuniak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Data opracowania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A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Sprawdził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87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Barbara Iwanowiec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Data sprawdzenia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A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Zatwierdził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87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Barbara Iwanowiec</w:t>
            </w:r>
          </w:p>
        </w:tc>
      </w:tr>
      <w:tr w:rsidR="00890B49" w:rsidRPr="00876C1A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876C1A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1A">
              <w:rPr>
                <w:rFonts w:ascii="Times New Roman" w:hAnsi="Times New Roman" w:cs="Times New Roman"/>
                <w:sz w:val="24"/>
                <w:szCs w:val="24"/>
              </w:rPr>
              <w:t>Data zatwierdzenia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876C1A" w:rsidRDefault="00A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</w:tbl>
    <w:p w:rsidR="00350678" w:rsidRPr="00876C1A" w:rsidRDefault="00350678">
      <w:pPr>
        <w:rPr>
          <w:rFonts w:ascii="Times New Roman" w:hAnsi="Times New Roman" w:cs="Times New Roman"/>
          <w:sz w:val="24"/>
          <w:szCs w:val="24"/>
        </w:rPr>
      </w:pPr>
    </w:p>
    <w:sectPr w:rsidR="00350678" w:rsidRPr="0087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0EB9"/>
    <w:multiLevelType w:val="hybridMultilevel"/>
    <w:tmpl w:val="96F0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433"/>
    <w:multiLevelType w:val="hybridMultilevel"/>
    <w:tmpl w:val="A426EE20"/>
    <w:lvl w:ilvl="0" w:tplc="FF98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0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A4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29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A0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4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66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362F"/>
    <w:multiLevelType w:val="hybridMultilevel"/>
    <w:tmpl w:val="ADB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5FF4"/>
    <w:multiLevelType w:val="multilevel"/>
    <w:tmpl w:val="BE4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C53FC"/>
    <w:multiLevelType w:val="multilevel"/>
    <w:tmpl w:val="3F6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B15EC0"/>
    <w:multiLevelType w:val="hybridMultilevel"/>
    <w:tmpl w:val="B6B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CE2"/>
    <w:multiLevelType w:val="hybridMultilevel"/>
    <w:tmpl w:val="CE5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4"/>
    <w:rsid w:val="00005892"/>
    <w:rsid w:val="00013F8A"/>
    <w:rsid w:val="00224770"/>
    <w:rsid w:val="002E607E"/>
    <w:rsid w:val="00350678"/>
    <w:rsid w:val="00404526"/>
    <w:rsid w:val="004518B2"/>
    <w:rsid w:val="00531D66"/>
    <w:rsid w:val="005D6934"/>
    <w:rsid w:val="006A7BF4"/>
    <w:rsid w:val="00876C1A"/>
    <w:rsid w:val="00890B49"/>
    <w:rsid w:val="00904A4A"/>
    <w:rsid w:val="00912692"/>
    <w:rsid w:val="00A57C5E"/>
    <w:rsid w:val="00B33C5C"/>
    <w:rsid w:val="00B934DE"/>
    <w:rsid w:val="00BC52F5"/>
    <w:rsid w:val="00C125C6"/>
    <w:rsid w:val="00DC132F"/>
    <w:rsid w:val="00DC5CF9"/>
    <w:rsid w:val="00DD180D"/>
    <w:rsid w:val="00E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50A6"/>
  <w15:docId w15:val="{E661F942-4B4D-48B5-A1B9-5B5EF1A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6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5D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rsorokowski</dc:creator>
  <cp:lastModifiedBy>Dariusz Kałamuniak</cp:lastModifiedBy>
  <cp:revision>5</cp:revision>
  <cp:lastPrinted>2012-11-17T09:09:00Z</cp:lastPrinted>
  <dcterms:created xsi:type="dcterms:W3CDTF">2019-11-21T12:23:00Z</dcterms:created>
  <dcterms:modified xsi:type="dcterms:W3CDTF">2019-12-20T07:37:00Z</dcterms:modified>
</cp:coreProperties>
</file>