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8" w:rsidRDefault="009111B8" w:rsidP="00CD2A4E">
      <w:pPr>
        <w:jc w:val="center"/>
        <w:rPr>
          <w:rFonts w:ascii="Times New Roman" w:hAnsi="Times New Roman" w:cs="Times New Roman"/>
          <w:b/>
        </w:rPr>
      </w:pPr>
    </w:p>
    <w:p w:rsidR="00987A51" w:rsidRPr="00CD2A4E" w:rsidRDefault="00CF06C7" w:rsidP="00CD2A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UŻYCZANIE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5744"/>
      </w:tblGrid>
      <w:tr w:rsidR="00B128A9" w:rsidTr="00B128A9">
        <w:tc>
          <w:tcPr>
            <w:tcW w:w="3369" w:type="dxa"/>
          </w:tcPr>
          <w:p w:rsidR="00B128A9" w:rsidRPr="00B128A9" w:rsidRDefault="00B128A9" w:rsidP="00B128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8A9">
              <w:rPr>
                <w:rFonts w:ascii="Times New Roman" w:hAnsi="Times New Roman" w:cs="Times New Roman"/>
                <w:b/>
                <w:sz w:val="24"/>
              </w:rPr>
              <w:t xml:space="preserve">Nazwa procedury              </w:t>
            </w:r>
          </w:p>
        </w:tc>
        <w:tc>
          <w:tcPr>
            <w:tcW w:w="5843" w:type="dxa"/>
          </w:tcPr>
          <w:p w:rsidR="00B128A9" w:rsidRPr="00B128A9" w:rsidRDefault="00B128A9" w:rsidP="00CF06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8A9">
              <w:rPr>
                <w:rFonts w:ascii="Times New Roman" w:hAnsi="Times New Roman" w:cs="Times New Roman"/>
                <w:b/>
                <w:sz w:val="24"/>
              </w:rPr>
              <w:t>Użyczanie nieruchomości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A03A3E" w:rsidRPr="00A03A3E" w:rsidRDefault="00A03A3E" w:rsidP="00A0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>1. Wniosek o użyczenie gruntu. We wniosku należy określić cel użyczenia, wnioskowaną powierzchnię gruntu i okres udostępnienia.</w:t>
            </w:r>
          </w:p>
          <w:p w:rsidR="00A03A3E" w:rsidRPr="00A03A3E" w:rsidRDefault="00A03A3E" w:rsidP="00A0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>2.Odbitka z mapy zasadniczej mapy z określonymi granicami wnioskowanego terenu. Odbitkę z mapy można uzyskać w Powiatowym Ośrodku Dokumentacji Geodezyjnej i Kartograficznej w Brzegu ul. Robotnicza 12.</w:t>
            </w:r>
          </w:p>
          <w:p w:rsidR="00D506C0" w:rsidRPr="00D506C0" w:rsidRDefault="00A03A3E" w:rsidP="00A0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>3.Odpis z Krajowego Rejestru Sądowego w przypadku wniosku złożonego przez osobę prawną - wydany nie wcześniej niż 3 miesiące przed datą złożenia wniosku. 4.W przypadku zamiaru rozwiązania lub zmiany umowy użyczenia należy złożyć wniosek zawierający uzasadnienie.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A03A3E" w:rsidRPr="00A03A3E" w:rsidRDefault="00A03A3E" w:rsidP="00A0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>Nie podlega opłacie</w:t>
            </w:r>
          </w:p>
          <w:p w:rsidR="00A03A3E" w:rsidRPr="00A03A3E" w:rsidRDefault="00A03A3E" w:rsidP="00A0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 xml:space="preserve">W przypadku załatwienia sprawy za pośrednictwem pełnomocnika należy uiścić opłatę skarbową. Wpłaty można dokonać w kasie Urzędu Miasta w Brzegu, lub bezgotówkowo na rachunek Urzędu Miasta w Brzegu nr:68 1090 2141 0000 0001 3528 6127 </w:t>
            </w:r>
            <w:r w:rsidR="00DE1A64" w:rsidRPr="00DE1A64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D506C0" w:rsidRPr="00D506C0" w:rsidRDefault="00A03A3E" w:rsidP="00A0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wniosku.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D506C0" w:rsidRDefault="00A0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D506C0" w:rsidRPr="00D506C0" w:rsidRDefault="00A03A3E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>Do 3 miesięcy od daty otrzymania wniosku. Sprawa rozstrzygana jest w trybie cywilnoprawnym. Terminy wynikające z kpa nie mają zastosowania.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A03A3E" w:rsidRPr="00A03A3E" w:rsidRDefault="00A03A3E" w:rsidP="00A0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A03A3E" w:rsidRPr="00A03A3E" w:rsidRDefault="00A03A3E" w:rsidP="00A0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codziennie:</w:t>
            </w:r>
          </w:p>
          <w:p w:rsidR="00592CD1" w:rsidRPr="00847DC6" w:rsidRDefault="00A03A3E" w:rsidP="00A0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>w poniedziałek od 7:15 do 16:15, od wtorku do piątku w godz. od 7:15 do 15:15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847DC6" w:rsidRDefault="00A03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Gospodarki Nieruchomościami i Lokalami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D506C0" w:rsidRPr="00D506C0" w:rsidRDefault="00A03A3E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s</w:t>
            </w: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>posobu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A3E">
              <w:rPr>
                <w:rFonts w:ascii="Times New Roman" w:hAnsi="Times New Roman" w:cs="Times New Roman"/>
                <w:sz w:val="20"/>
                <w:szCs w:val="20"/>
              </w:rPr>
              <w:t xml:space="preserve"> rozstrzygnięcia sprawy nie przysługuje odwołanie</w:t>
            </w:r>
          </w:p>
        </w:tc>
      </w:tr>
      <w:tr w:rsidR="007C628E" w:rsidTr="00D506C0"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CD1101" w:rsidRPr="008200D6" w:rsidRDefault="00CD1101" w:rsidP="00CD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D6">
              <w:rPr>
                <w:rFonts w:ascii="Times New Roman" w:hAnsi="Times New Roman" w:cs="Times New Roman"/>
                <w:sz w:val="20"/>
                <w:szCs w:val="20"/>
              </w:rPr>
              <w:t>•art. 710-719 ustawy z dnia 23 kwietnia 1964 r. kodeks cywilny (</w:t>
            </w:r>
            <w:r w:rsidR="005C40D4" w:rsidRPr="008200D6">
              <w:rPr>
                <w:rFonts w:ascii="Times New Roman" w:hAnsi="Times New Roman" w:cs="Times New Roman"/>
                <w:sz w:val="20"/>
                <w:szCs w:val="20"/>
              </w:rPr>
              <w:t>Dz. U. z 201</w:t>
            </w:r>
            <w:r w:rsidR="00677703" w:rsidRPr="008200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40D4" w:rsidRPr="008200D6">
              <w:rPr>
                <w:rFonts w:ascii="Times New Roman" w:hAnsi="Times New Roman" w:cs="Times New Roman"/>
                <w:sz w:val="20"/>
                <w:szCs w:val="20"/>
              </w:rPr>
              <w:t>r. poz. 1</w:t>
            </w:r>
            <w:r w:rsidR="00677703" w:rsidRPr="008200D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5C40D4" w:rsidRPr="008200D6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r w:rsidRPr="008200D6">
              <w:rPr>
                <w:rFonts w:ascii="Times New Roman" w:hAnsi="Times New Roman" w:cs="Times New Roman"/>
                <w:sz w:val="20"/>
                <w:szCs w:val="20"/>
              </w:rPr>
              <w:t xml:space="preserve"> zm.),</w:t>
            </w:r>
          </w:p>
          <w:p w:rsidR="007C628E" w:rsidRPr="00EA1DC6" w:rsidRDefault="00CD1101" w:rsidP="00CD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0D6">
              <w:rPr>
                <w:rFonts w:ascii="Times New Roman" w:hAnsi="Times New Roman" w:cs="Times New Roman"/>
                <w:sz w:val="20"/>
                <w:szCs w:val="20"/>
              </w:rPr>
              <w:t>•art. 23 ust. 1 pkt 7a, art. 25 ust. 1 i 2 ustawy z dnia 21 sierpnia 1997r. o gospodarce nieruch</w:t>
            </w:r>
            <w:r w:rsidR="005C40D4" w:rsidRPr="008200D6">
              <w:rPr>
                <w:rFonts w:ascii="Times New Roman" w:hAnsi="Times New Roman" w:cs="Times New Roman"/>
                <w:sz w:val="20"/>
                <w:szCs w:val="20"/>
              </w:rPr>
              <w:t xml:space="preserve">omościami(Dz.U. z 2018r. poz.2204 </w:t>
            </w:r>
            <w:r w:rsidRPr="008200D6">
              <w:rPr>
                <w:rFonts w:ascii="Times New Roman" w:hAnsi="Times New Roman" w:cs="Times New Roman"/>
                <w:sz w:val="20"/>
                <w:szCs w:val="20"/>
              </w:rPr>
              <w:t xml:space="preserve"> ze zm.)</w:t>
            </w:r>
          </w:p>
        </w:tc>
      </w:tr>
      <w:tr w:rsidR="007C628E" w:rsidTr="00F5233B">
        <w:trPr>
          <w:trHeight w:val="1417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843" w:type="dxa"/>
          </w:tcPr>
          <w:p w:rsidR="007C628E" w:rsidRPr="00EA1DC6" w:rsidRDefault="00CD1101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01">
              <w:rPr>
                <w:rFonts w:ascii="Times New Roman" w:hAnsi="Times New Roman" w:cs="Times New Roman"/>
                <w:sz w:val="20"/>
                <w:szCs w:val="20"/>
              </w:rPr>
              <w:t>W toku postępowania organ właściwy do rozpatrzenia wniosku może zażądać od wnioskodawcy dodatkowych dokumentów, wynikających ze specyfiki celu udostępnienia gruntu. Informacje o numerze obrębu i numerze ewidencyjnym działki można uzyskać na miejscu w Biurze Gospodarki Nieruchomościami i Lokalami, telefonicznie pod nr 077/4160426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202C87" w:rsidRPr="00737C64" w:rsidRDefault="00202C87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01" w:rsidTr="00737C64">
        <w:trPr>
          <w:trHeight w:val="707"/>
        </w:trPr>
        <w:tc>
          <w:tcPr>
            <w:tcW w:w="3369" w:type="dxa"/>
          </w:tcPr>
          <w:p w:rsidR="00CD1101" w:rsidRPr="000F316A" w:rsidRDefault="00CD1101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CD1101" w:rsidRPr="000678BA" w:rsidRDefault="00CD1101" w:rsidP="003B627A">
            <w:pPr>
              <w:rPr>
                <w:rFonts w:ascii="Times New Roman" w:hAnsi="Times New Roman" w:cs="Times New Roman"/>
                <w:sz w:val="20"/>
              </w:rPr>
            </w:pPr>
            <w:r w:rsidRPr="000678BA">
              <w:rPr>
                <w:rFonts w:ascii="Times New Roman" w:hAnsi="Times New Roman" w:cs="Times New Roman"/>
                <w:sz w:val="20"/>
              </w:rPr>
              <w:t>Główny specjalista ds. obrotu nieruchomościami Gminy Brzeg - Dariusz Kałamuniak</w:t>
            </w:r>
          </w:p>
        </w:tc>
      </w:tr>
      <w:tr w:rsidR="00CD1101" w:rsidTr="00D506C0">
        <w:tc>
          <w:tcPr>
            <w:tcW w:w="3369" w:type="dxa"/>
          </w:tcPr>
          <w:p w:rsidR="00CD1101" w:rsidRPr="000F316A" w:rsidRDefault="00CD1101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CD1101" w:rsidRPr="000678BA" w:rsidRDefault="00CD1101" w:rsidP="008067CA">
            <w:pPr>
              <w:rPr>
                <w:rFonts w:ascii="Times New Roman" w:hAnsi="Times New Roman" w:cs="Times New Roman"/>
                <w:sz w:val="20"/>
              </w:rPr>
            </w:pPr>
            <w:r w:rsidRPr="000678BA">
              <w:rPr>
                <w:rFonts w:ascii="Times New Roman" w:hAnsi="Times New Roman" w:cs="Times New Roman"/>
                <w:sz w:val="20"/>
              </w:rPr>
              <w:t>20</w:t>
            </w:r>
            <w:r w:rsidR="00C967C4">
              <w:rPr>
                <w:rFonts w:ascii="Times New Roman" w:hAnsi="Times New Roman" w:cs="Times New Roman"/>
                <w:sz w:val="20"/>
              </w:rPr>
              <w:t>20-</w:t>
            </w:r>
            <w:r w:rsidR="008067CA">
              <w:rPr>
                <w:rFonts w:ascii="Times New Roman" w:hAnsi="Times New Roman" w:cs="Times New Roman"/>
                <w:sz w:val="20"/>
              </w:rPr>
              <w:t>12-31</w:t>
            </w:r>
          </w:p>
        </w:tc>
      </w:tr>
      <w:tr w:rsidR="00CD1101" w:rsidTr="00D506C0">
        <w:tc>
          <w:tcPr>
            <w:tcW w:w="3369" w:type="dxa"/>
          </w:tcPr>
          <w:p w:rsidR="00CD1101" w:rsidRPr="000F316A" w:rsidRDefault="00CD1101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CD1101" w:rsidRPr="000678BA" w:rsidRDefault="00CD1101" w:rsidP="003B627A">
            <w:pPr>
              <w:rPr>
                <w:rFonts w:ascii="Times New Roman" w:hAnsi="Times New Roman" w:cs="Times New Roman"/>
                <w:sz w:val="20"/>
              </w:rPr>
            </w:pPr>
            <w:r w:rsidRPr="000678BA">
              <w:rPr>
                <w:rFonts w:ascii="Times New Roman" w:hAnsi="Times New Roman" w:cs="Times New Roman"/>
                <w:sz w:val="20"/>
              </w:rPr>
              <w:t>Dariusz Kałamuniak</w:t>
            </w:r>
          </w:p>
        </w:tc>
      </w:tr>
      <w:tr w:rsidR="00CD1101" w:rsidTr="00D506C0">
        <w:tc>
          <w:tcPr>
            <w:tcW w:w="3369" w:type="dxa"/>
          </w:tcPr>
          <w:p w:rsidR="00CD1101" w:rsidRPr="000F316A" w:rsidRDefault="00CD1101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CD1101" w:rsidRPr="000678BA" w:rsidRDefault="008067CA" w:rsidP="003B62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2019-12-20</w:t>
            </w:r>
          </w:p>
        </w:tc>
      </w:tr>
      <w:tr w:rsidR="00CD1101" w:rsidTr="00D506C0">
        <w:tc>
          <w:tcPr>
            <w:tcW w:w="3369" w:type="dxa"/>
          </w:tcPr>
          <w:p w:rsidR="00CD1101" w:rsidRPr="000F316A" w:rsidRDefault="00CD1101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CD1101" w:rsidRPr="000678BA" w:rsidRDefault="00CD1101" w:rsidP="003B627A">
            <w:pPr>
              <w:rPr>
                <w:rFonts w:ascii="Times New Roman" w:hAnsi="Times New Roman" w:cs="Times New Roman"/>
                <w:sz w:val="20"/>
              </w:rPr>
            </w:pPr>
            <w:r w:rsidRPr="000678BA">
              <w:rPr>
                <w:rFonts w:ascii="Times New Roman" w:hAnsi="Times New Roman" w:cs="Times New Roman"/>
                <w:sz w:val="20"/>
              </w:rPr>
              <w:t>Dariusz Kaamuniak</w:t>
            </w:r>
          </w:p>
        </w:tc>
      </w:tr>
      <w:tr w:rsidR="00CD1101" w:rsidTr="00D506C0">
        <w:tc>
          <w:tcPr>
            <w:tcW w:w="3369" w:type="dxa"/>
          </w:tcPr>
          <w:p w:rsidR="00CD1101" w:rsidRPr="000F316A" w:rsidRDefault="00CD1101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CD1101" w:rsidRPr="000678BA" w:rsidRDefault="008067CA" w:rsidP="003B62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2019-12-20</w:t>
            </w:r>
          </w:p>
        </w:tc>
      </w:tr>
      <w:tr w:rsidR="00CD1101" w:rsidTr="00D506C0">
        <w:tc>
          <w:tcPr>
            <w:tcW w:w="3369" w:type="dxa"/>
          </w:tcPr>
          <w:p w:rsidR="00CD1101" w:rsidRPr="000F316A" w:rsidRDefault="00CD1101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CD1101" w:rsidRPr="000678BA" w:rsidRDefault="00CD1101" w:rsidP="003B627A">
            <w:pPr>
              <w:rPr>
                <w:rFonts w:ascii="Times New Roman" w:hAnsi="Times New Roman" w:cs="Times New Roman"/>
                <w:sz w:val="20"/>
              </w:rPr>
            </w:pPr>
            <w:r w:rsidRPr="000678BA">
              <w:rPr>
                <w:rFonts w:ascii="Times New Roman" w:hAnsi="Times New Roman" w:cs="Times New Roman"/>
                <w:sz w:val="20"/>
              </w:rPr>
              <w:t>Barbara Iwanowiec</w:t>
            </w:r>
          </w:p>
        </w:tc>
      </w:tr>
      <w:tr w:rsidR="00CD1101" w:rsidTr="00D506C0">
        <w:tc>
          <w:tcPr>
            <w:tcW w:w="3369" w:type="dxa"/>
          </w:tcPr>
          <w:p w:rsidR="00CD1101" w:rsidRPr="000F316A" w:rsidRDefault="00CD1101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CD1101" w:rsidRPr="000678BA" w:rsidRDefault="008067CA" w:rsidP="003B62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2019-12-20</w:t>
            </w:r>
            <w:bookmarkStart w:id="0" w:name="_GoBack"/>
            <w:bookmarkEnd w:id="0"/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2134D"/>
    <w:rsid w:val="000366D2"/>
    <w:rsid w:val="000513FD"/>
    <w:rsid w:val="000678BA"/>
    <w:rsid w:val="000F316A"/>
    <w:rsid w:val="0019400E"/>
    <w:rsid w:val="00202C87"/>
    <w:rsid w:val="00225E74"/>
    <w:rsid w:val="0031020F"/>
    <w:rsid w:val="003526FE"/>
    <w:rsid w:val="00462D3D"/>
    <w:rsid w:val="00592CD1"/>
    <w:rsid w:val="005C40D4"/>
    <w:rsid w:val="00632661"/>
    <w:rsid w:val="006727CE"/>
    <w:rsid w:val="00677703"/>
    <w:rsid w:val="007117FE"/>
    <w:rsid w:val="0072359B"/>
    <w:rsid w:val="00731489"/>
    <w:rsid w:val="00737C64"/>
    <w:rsid w:val="007C628E"/>
    <w:rsid w:val="008067CA"/>
    <w:rsid w:val="008200D6"/>
    <w:rsid w:val="00847DC6"/>
    <w:rsid w:val="0088425D"/>
    <w:rsid w:val="008A5167"/>
    <w:rsid w:val="008D0C6C"/>
    <w:rsid w:val="009111B8"/>
    <w:rsid w:val="00987A51"/>
    <w:rsid w:val="009978A9"/>
    <w:rsid w:val="009C276C"/>
    <w:rsid w:val="00A03A3E"/>
    <w:rsid w:val="00AC72F1"/>
    <w:rsid w:val="00B128A9"/>
    <w:rsid w:val="00C47030"/>
    <w:rsid w:val="00C967C4"/>
    <w:rsid w:val="00CA507C"/>
    <w:rsid w:val="00CD1101"/>
    <w:rsid w:val="00CD2A4E"/>
    <w:rsid w:val="00CF06C7"/>
    <w:rsid w:val="00D506C0"/>
    <w:rsid w:val="00DE1A64"/>
    <w:rsid w:val="00DF1182"/>
    <w:rsid w:val="00EA1DC6"/>
    <w:rsid w:val="00F32275"/>
    <w:rsid w:val="00F41701"/>
    <w:rsid w:val="00F5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4F10"/>
  <w15:docId w15:val="{25C43D0D-9B7A-4D81-846D-5C606486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987A5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87A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Kałamuniak</cp:lastModifiedBy>
  <cp:revision>5</cp:revision>
  <dcterms:created xsi:type="dcterms:W3CDTF">2019-11-21T12:08:00Z</dcterms:created>
  <dcterms:modified xsi:type="dcterms:W3CDTF">2019-12-20T07:53:00Z</dcterms:modified>
</cp:coreProperties>
</file>