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91" w:rsidRDefault="003F6336" w:rsidP="003F6336">
      <w:pPr>
        <w:spacing w:after="0" w:line="24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Brzeg, dnia………………………..</w:t>
      </w:r>
    </w:p>
    <w:p w:rsidR="003F6336" w:rsidRPr="003F6336" w:rsidRDefault="003F6336" w:rsidP="003F6336">
      <w:pPr>
        <w:spacing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F6336">
        <w:rPr>
          <w:sz w:val="16"/>
          <w:szCs w:val="16"/>
        </w:rPr>
        <w:t>(imię i nazwisko/ nazwa wnioskodawcy)</w:t>
      </w:r>
    </w:p>
    <w:p w:rsidR="003F6336" w:rsidRDefault="003F6336" w:rsidP="003F6336">
      <w:pPr>
        <w:spacing w:after="0"/>
      </w:pPr>
      <w:r>
        <w:t>……………………………….</w:t>
      </w:r>
    </w:p>
    <w:p w:rsidR="003F6336" w:rsidRPr="003F6336" w:rsidRDefault="003F6336" w:rsidP="003F6336">
      <w:pPr>
        <w:spacing w:after="100" w:afterAutospacing="1"/>
        <w:ind w:left="1134"/>
        <w:rPr>
          <w:sz w:val="16"/>
          <w:szCs w:val="16"/>
        </w:rPr>
      </w:pPr>
      <w:r w:rsidRPr="003F6336">
        <w:rPr>
          <w:sz w:val="16"/>
          <w:szCs w:val="16"/>
        </w:rPr>
        <w:t>(adres)</w:t>
      </w:r>
    </w:p>
    <w:p w:rsidR="003F6336" w:rsidRDefault="003F6336" w:rsidP="003F6336">
      <w:pPr>
        <w:spacing w:after="0"/>
      </w:pPr>
      <w:r>
        <w:t>……………………………….</w:t>
      </w:r>
    </w:p>
    <w:p w:rsidR="003F6336" w:rsidRPr="0050221F" w:rsidRDefault="003F6336" w:rsidP="003F6336">
      <w:pPr>
        <w:spacing w:after="0"/>
        <w:ind w:left="851"/>
        <w:rPr>
          <w:sz w:val="16"/>
          <w:szCs w:val="16"/>
          <w:vertAlign w:val="superscript"/>
        </w:rPr>
      </w:pPr>
      <w:r w:rsidRPr="003F6336">
        <w:rPr>
          <w:sz w:val="16"/>
          <w:szCs w:val="16"/>
        </w:rPr>
        <w:t>(numer telefonu)</w:t>
      </w:r>
      <w:r w:rsidR="0050221F">
        <w:rPr>
          <w:sz w:val="16"/>
          <w:szCs w:val="16"/>
        </w:rPr>
        <w:t xml:space="preserve"> </w:t>
      </w:r>
      <w:r w:rsidR="0050221F" w:rsidRPr="0050221F">
        <w:rPr>
          <w:sz w:val="16"/>
          <w:szCs w:val="16"/>
          <w:vertAlign w:val="superscript"/>
        </w:rPr>
        <w:t>1)</w:t>
      </w:r>
    </w:p>
    <w:p w:rsidR="003F6336" w:rsidRDefault="003F6336" w:rsidP="003F6336">
      <w:pPr>
        <w:spacing w:after="0"/>
        <w:rPr>
          <w:sz w:val="16"/>
          <w:szCs w:val="16"/>
        </w:rPr>
      </w:pPr>
    </w:p>
    <w:p w:rsidR="003F6336" w:rsidRDefault="003F6336" w:rsidP="003F6336">
      <w:pPr>
        <w:spacing w:after="0"/>
        <w:jc w:val="right"/>
        <w:rPr>
          <w:szCs w:val="24"/>
        </w:rPr>
      </w:pPr>
    </w:p>
    <w:p w:rsidR="003F6336" w:rsidRDefault="003F6336" w:rsidP="003F6336">
      <w:pPr>
        <w:spacing w:after="0"/>
        <w:ind w:left="4248" w:firstLine="708"/>
        <w:jc w:val="center"/>
        <w:rPr>
          <w:b/>
          <w:szCs w:val="24"/>
        </w:rPr>
      </w:pPr>
      <w:r w:rsidRPr="003F6336">
        <w:rPr>
          <w:b/>
          <w:szCs w:val="24"/>
        </w:rPr>
        <w:t>Burmistrz Brzegu</w:t>
      </w:r>
    </w:p>
    <w:p w:rsidR="003F6336" w:rsidRDefault="003F6336" w:rsidP="003F6336">
      <w:pPr>
        <w:spacing w:after="0"/>
        <w:ind w:left="4248" w:firstLine="708"/>
        <w:jc w:val="center"/>
        <w:rPr>
          <w:b/>
          <w:szCs w:val="24"/>
        </w:rPr>
      </w:pPr>
    </w:p>
    <w:p w:rsidR="003F6336" w:rsidRDefault="003F6336" w:rsidP="003F6336">
      <w:pPr>
        <w:spacing w:after="0"/>
        <w:jc w:val="center"/>
        <w:rPr>
          <w:b/>
          <w:szCs w:val="24"/>
        </w:rPr>
      </w:pPr>
    </w:p>
    <w:p w:rsidR="0060707F" w:rsidRDefault="0060707F" w:rsidP="003F6336">
      <w:pPr>
        <w:spacing w:after="0"/>
        <w:jc w:val="center"/>
        <w:rPr>
          <w:b/>
          <w:szCs w:val="24"/>
        </w:rPr>
      </w:pPr>
    </w:p>
    <w:p w:rsidR="0060707F" w:rsidRDefault="0060707F" w:rsidP="003F6336">
      <w:pPr>
        <w:spacing w:after="0"/>
        <w:jc w:val="center"/>
        <w:rPr>
          <w:b/>
          <w:szCs w:val="24"/>
        </w:rPr>
      </w:pPr>
    </w:p>
    <w:p w:rsidR="0060707F" w:rsidRDefault="0060707F" w:rsidP="003F6336">
      <w:pPr>
        <w:spacing w:after="0"/>
        <w:jc w:val="center"/>
        <w:rPr>
          <w:b/>
          <w:szCs w:val="24"/>
        </w:rPr>
      </w:pPr>
    </w:p>
    <w:p w:rsidR="003F6336" w:rsidRPr="003F6336" w:rsidRDefault="003F6336" w:rsidP="003F6336">
      <w:pPr>
        <w:spacing w:after="0"/>
        <w:jc w:val="center"/>
        <w:rPr>
          <w:b/>
          <w:szCs w:val="24"/>
        </w:rPr>
      </w:pPr>
      <w:r w:rsidRPr="003F6336">
        <w:rPr>
          <w:b/>
          <w:szCs w:val="24"/>
        </w:rPr>
        <w:t>WNIOSEK</w:t>
      </w:r>
    </w:p>
    <w:p w:rsidR="003F6336" w:rsidRPr="003F6336" w:rsidRDefault="003F6336" w:rsidP="003F633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zh-CN"/>
        </w:rPr>
      </w:pPr>
      <w:r w:rsidRPr="003F6336">
        <w:rPr>
          <w:rFonts w:eastAsia="Times New Roman"/>
          <w:b/>
          <w:szCs w:val="24"/>
          <w:lang w:eastAsia="zh-CN"/>
        </w:rPr>
        <w:t>O WPIS DO REJESTRU DZIAŁALNOŚCI REGULOWANEJ</w:t>
      </w:r>
      <w:r w:rsidRPr="003F6336">
        <w:rPr>
          <w:rFonts w:eastAsia="Times New Roman"/>
          <w:b/>
          <w:szCs w:val="24"/>
          <w:lang w:eastAsia="zh-CN"/>
        </w:rPr>
        <w:br/>
        <w:t>W ZAKRESIE ODBIERANIA ODPADÓW KOMUNALNYCH</w:t>
      </w:r>
      <w:r w:rsidRPr="003F6336">
        <w:rPr>
          <w:rFonts w:eastAsia="Times New Roman"/>
          <w:b/>
          <w:szCs w:val="24"/>
          <w:lang w:eastAsia="zh-CN"/>
        </w:rPr>
        <w:br/>
        <w:t>OD WŁAŚCICIELI NIERUCHOMOŚCI</w:t>
      </w:r>
    </w:p>
    <w:p w:rsidR="003F6336" w:rsidRDefault="003F6336" w:rsidP="003F6336">
      <w:pPr>
        <w:spacing w:after="0"/>
        <w:jc w:val="center"/>
        <w:rPr>
          <w:b/>
          <w:szCs w:val="24"/>
        </w:rPr>
      </w:pPr>
    </w:p>
    <w:p w:rsidR="00641EE1" w:rsidRPr="003F6336" w:rsidRDefault="00641EE1" w:rsidP="003F6336">
      <w:pPr>
        <w:spacing w:after="0"/>
        <w:jc w:val="center"/>
        <w:rPr>
          <w:b/>
          <w:szCs w:val="24"/>
        </w:rPr>
      </w:pPr>
    </w:p>
    <w:p w:rsidR="00242ADA" w:rsidRDefault="00242ADA" w:rsidP="00242ADA">
      <w:pPr>
        <w:pStyle w:val="Tekstpodstawowy"/>
        <w:jc w:val="both"/>
      </w:pPr>
      <w:r w:rsidRPr="00242ADA">
        <w:t xml:space="preserve">Na podstawie art. 9c </w:t>
      </w:r>
      <w:r w:rsidRPr="00242ADA">
        <w:t xml:space="preserve">ust. 1 </w:t>
      </w:r>
      <w:r w:rsidRPr="00242ADA">
        <w:t xml:space="preserve">ustawy z dnia </w:t>
      </w:r>
      <w:r w:rsidRPr="00242ADA">
        <w:rPr>
          <w:rFonts w:eastAsia="Arial"/>
        </w:rPr>
        <w:t>13 września 1996 r. o utrzymaniu czystości i po</w:t>
      </w:r>
      <w:r w:rsidRPr="00242ADA">
        <w:rPr>
          <w:rFonts w:eastAsia="Arial"/>
        </w:rPr>
        <w:t xml:space="preserve">rządku w gminach (Dz.U. z 2018r. poz. </w:t>
      </w:r>
      <w:r w:rsidRPr="00242ADA">
        <w:rPr>
          <w:rFonts w:eastAsia="Arial"/>
        </w:rPr>
        <w:t>1454 z późn. zm.)</w:t>
      </w:r>
      <w:r w:rsidRPr="00242ADA">
        <w:t xml:space="preserve"> wnoszę o</w:t>
      </w:r>
      <w:r w:rsidRPr="00242ADA">
        <w:t xml:space="preserve"> dokonanie</w:t>
      </w:r>
      <w:r w:rsidRPr="00242ADA">
        <w:t xml:space="preserve"> wpis</w:t>
      </w:r>
      <w:r w:rsidR="009364C0">
        <w:t>u</w:t>
      </w:r>
      <w:r w:rsidRPr="00242ADA">
        <w:t xml:space="preserve"> do rejestru działalności regulowanej w zakresie odbierania odpadów komunalny</w:t>
      </w:r>
      <w:r w:rsidRPr="00242ADA">
        <w:t>ch od właścicieli nieruchomości z terenu miasta Brzeg dla:</w:t>
      </w:r>
    </w:p>
    <w:p w:rsidR="0060707F" w:rsidRPr="00242ADA" w:rsidRDefault="0060707F" w:rsidP="00242ADA">
      <w:pPr>
        <w:pStyle w:val="Tekstpodstawowy"/>
        <w:jc w:val="both"/>
      </w:pPr>
    </w:p>
    <w:p w:rsidR="00242ADA" w:rsidRPr="00242ADA" w:rsidRDefault="00242ADA" w:rsidP="00242ADA">
      <w:pPr>
        <w:pStyle w:val="Tekstpodstawowy"/>
        <w:spacing w:after="0"/>
        <w:jc w:val="both"/>
      </w:pPr>
      <w:r w:rsidRPr="00242ADA">
        <w:t>………………………………………………………………………………………………......</w:t>
      </w:r>
    </w:p>
    <w:p w:rsidR="00242ADA" w:rsidRPr="00242ADA" w:rsidRDefault="00242ADA" w:rsidP="0060707F">
      <w:pPr>
        <w:pStyle w:val="Tekstpodstawowy"/>
        <w:spacing w:after="240"/>
        <w:jc w:val="center"/>
        <w:rPr>
          <w:sz w:val="16"/>
          <w:szCs w:val="16"/>
        </w:rPr>
      </w:pPr>
      <w:r w:rsidRPr="00242ADA">
        <w:rPr>
          <w:sz w:val="16"/>
          <w:szCs w:val="16"/>
        </w:rPr>
        <w:t>(imię i nazwisko i/ lub nazwa przedsiębiorcy)</w:t>
      </w:r>
    </w:p>
    <w:p w:rsidR="00242ADA" w:rsidRDefault="00242ADA" w:rsidP="0060707F">
      <w:pPr>
        <w:pStyle w:val="Tekstpodstawowy"/>
        <w:spacing w:after="360"/>
        <w:jc w:val="both"/>
      </w:pPr>
      <w:r>
        <w:t>……………………………………………………………………………………………….......</w:t>
      </w:r>
    </w:p>
    <w:p w:rsidR="00242ADA" w:rsidRDefault="00242ADA" w:rsidP="00242ADA">
      <w:pPr>
        <w:pStyle w:val="Tekstpodstawowy"/>
        <w:spacing w:after="0"/>
        <w:jc w:val="center"/>
      </w:pPr>
      <w:r>
        <w:t>…………………………………………………………………………………………………...</w:t>
      </w:r>
    </w:p>
    <w:p w:rsidR="00242ADA" w:rsidRPr="00242ADA" w:rsidRDefault="00242ADA" w:rsidP="00641EE1">
      <w:pPr>
        <w:pStyle w:val="Tekstpodstawowy"/>
        <w:spacing w:after="100" w:afterAutospacing="1"/>
        <w:jc w:val="center"/>
        <w:rPr>
          <w:sz w:val="16"/>
          <w:szCs w:val="16"/>
        </w:rPr>
      </w:pPr>
      <w:r w:rsidRPr="00242ADA">
        <w:rPr>
          <w:sz w:val="16"/>
          <w:szCs w:val="16"/>
        </w:rPr>
        <w:t>(adres siedziby</w:t>
      </w:r>
      <w:r w:rsidR="0060707F">
        <w:rPr>
          <w:sz w:val="16"/>
          <w:szCs w:val="16"/>
        </w:rPr>
        <w:t xml:space="preserve"> przedsiębiorcy</w:t>
      </w:r>
      <w:r w:rsidRPr="00242ADA">
        <w:rPr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page" w:tblpX="3226" w:tblpY="474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41EE1" w:rsidTr="00641EE1">
        <w:trPr>
          <w:trHeight w:val="365"/>
        </w:trPr>
        <w:tc>
          <w:tcPr>
            <w:tcW w:w="462" w:type="dxa"/>
          </w:tcPr>
          <w:p w:rsidR="0060707F" w:rsidRDefault="0060707F" w:rsidP="0060707F">
            <w:pPr>
              <w:ind w:left="-546"/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</w:tr>
    </w:tbl>
    <w:p w:rsidR="0060707F" w:rsidRDefault="0060707F" w:rsidP="003F6336">
      <w:pPr>
        <w:spacing w:after="0"/>
        <w:rPr>
          <w:szCs w:val="24"/>
        </w:rPr>
      </w:pPr>
    </w:p>
    <w:p w:rsidR="0060707F" w:rsidRDefault="0060707F" w:rsidP="003F6336">
      <w:pPr>
        <w:spacing w:after="0"/>
        <w:rPr>
          <w:szCs w:val="24"/>
        </w:rPr>
      </w:pPr>
    </w:p>
    <w:p w:rsidR="0060707F" w:rsidRPr="00242ADA" w:rsidRDefault="0060707F" w:rsidP="003F6336">
      <w:pPr>
        <w:spacing w:after="0"/>
        <w:rPr>
          <w:szCs w:val="24"/>
        </w:rPr>
      </w:pPr>
      <w:r>
        <w:rPr>
          <w:szCs w:val="24"/>
        </w:rPr>
        <w:t xml:space="preserve">Numer NIP </w:t>
      </w:r>
    </w:p>
    <w:p w:rsidR="003F6336" w:rsidRDefault="003F6336" w:rsidP="003F6336">
      <w:pPr>
        <w:spacing w:after="0"/>
        <w:rPr>
          <w:szCs w:val="24"/>
        </w:rPr>
      </w:pPr>
    </w:p>
    <w:tbl>
      <w:tblPr>
        <w:tblStyle w:val="Tabela-Siatka"/>
        <w:tblpPr w:leftFromText="141" w:rightFromText="141" w:vertAnchor="text" w:horzAnchor="page" w:tblpX="3241" w:tblpY="1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0707F" w:rsidTr="00641EE1">
        <w:trPr>
          <w:trHeight w:val="346"/>
        </w:trPr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</w:tr>
    </w:tbl>
    <w:p w:rsidR="0060707F" w:rsidRPr="00242ADA" w:rsidRDefault="0060707F" w:rsidP="003F6336">
      <w:pPr>
        <w:spacing w:after="0"/>
        <w:rPr>
          <w:szCs w:val="24"/>
        </w:rPr>
      </w:pPr>
      <w:r>
        <w:rPr>
          <w:szCs w:val="24"/>
        </w:rPr>
        <w:t xml:space="preserve">Numer REGON </w:t>
      </w:r>
    </w:p>
    <w:p w:rsidR="0060707F" w:rsidRDefault="0060707F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9364C0" w:rsidRDefault="009364C0" w:rsidP="003F6336">
      <w:pPr>
        <w:spacing w:after="0"/>
        <w:rPr>
          <w:szCs w:val="24"/>
        </w:rPr>
      </w:pPr>
    </w:p>
    <w:p w:rsidR="009364C0" w:rsidRDefault="009364C0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50221F">
      <w:pPr>
        <w:spacing w:after="0"/>
        <w:jc w:val="both"/>
        <w:rPr>
          <w:b/>
          <w:szCs w:val="24"/>
        </w:rPr>
      </w:pPr>
      <w:r w:rsidRPr="0050221F">
        <w:rPr>
          <w:b/>
          <w:szCs w:val="24"/>
        </w:rPr>
        <w:lastRenderedPageBreak/>
        <w:t xml:space="preserve">Rodzaje odbieranych odpadów komunalnych, zaklasyfikowanych zgodnie z </w:t>
      </w:r>
      <w:r w:rsidRPr="0050221F">
        <w:rPr>
          <w:b/>
          <w:szCs w:val="24"/>
        </w:rPr>
        <w:t>§</w:t>
      </w:r>
      <w:r w:rsidRPr="0050221F">
        <w:rPr>
          <w:b/>
          <w:szCs w:val="24"/>
        </w:rPr>
        <w:t xml:space="preserve"> 3 ust. </w:t>
      </w:r>
      <w:r w:rsidR="0050221F" w:rsidRPr="0050221F">
        <w:rPr>
          <w:b/>
          <w:szCs w:val="24"/>
        </w:rPr>
        <w:t xml:space="preserve">                                 </w:t>
      </w:r>
      <w:r w:rsidRPr="0050221F">
        <w:rPr>
          <w:b/>
          <w:szCs w:val="24"/>
        </w:rPr>
        <w:t xml:space="preserve">1 rozporządzenia Ministra Środowiska z dnia 9 grudnia 2014r. w sprawie katalogu odpadów </w:t>
      </w:r>
      <w:r w:rsidR="0050221F" w:rsidRPr="0050221F">
        <w:rPr>
          <w:b/>
          <w:szCs w:val="24"/>
        </w:rPr>
        <w:t>(Dz. U. 1923)</w:t>
      </w:r>
      <w:r w:rsidR="0050221F" w:rsidRPr="0050221F">
        <w:rPr>
          <w:b/>
          <w:szCs w:val="24"/>
          <w:vertAlign w:val="superscript"/>
        </w:rPr>
        <w:t>2)</w:t>
      </w:r>
      <w:r w:rsidR="0050221F" w:rsidRPr="0050221F">
        <w:rPr>
          <w:b/>
          <w:szCs w:val="24"/>
        </w:rPr>
        <w:t>:</w:t>
      </w:r>
    </w:p>
    <w:p w:rsidR="0050221F" w:rsidRDefault="0050221F" w:rsidP="0050221F">
      <w:pPr>
        <w:spacing w:after="0"/>
        <w:jc w:val="both"/>
        <w:rPr>
          <w:b/>
          <w:szCs w:val="24"/>
        </w:rPr>
      </w:pPr>
    </w:p>
    <w:p w:rsidR="0050221F" w:rsidRP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15 01 01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 papieru i tektury;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15 01 02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 tworzyw sztucznych;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15 01 03</w:t>
      </w:r>
      <w:r w:rsidR="001000AB">
        <w:rPr>
          <w:b/>
          <w:szCs w:val="24"/>
        </w:rPr>
        <w:t xml:space="preserve"> </w:t>
      </w:r>
      <w:r w:rsidR="001000AB" w:rsidRPr="001000AB">
        <w:rPr>
          <w:szCs w:val="24"/>
        </w:rPr>
        <w:t>– opakowania z drewna</w:t>
      </w:r>
      <w:r w:rsidR="001000AB">
        <w:rPr>
          <w:szCs w:val="24"/>
        </w:rPr>
        <w:t>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15 01 04</w:t>
      </w:r>
      <w:r w:rsidR="001000AB">
        <w:rPr>
          <w:b/>
          <w:szCs w:val="24"/>
        </w:rPr>
        <w:t xml:space="preserve"> </w:t>
      </w:r>
      <w:r w:rsidR="001000AB" w:rsidRPr="001000AB">
        <w:rPr>
          <w:szCs w:val="24"/>
        </w:rPr>
        <w:t>– opakowania z metali;</w:t>
      </w:r>
    </w:p>
    <w:p w:rsidR="001000AB" w:rsidRPr="001000AB" w:rsidRDefault="0050221F" w:rsidP="001000AB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15 01 05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wielomateriałowe;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15 01 06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zmieszane odpady opakowaniowe;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15 01 07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ze szkła;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15 01 09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 tekstyliów;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10*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 xml:space="preserve">- opakowania zawierające pozostałości substancji niebezpiecznych lub nimi zanieczyszczone (np. środkami ochrony roślin I i II klasy toksyczności – bardzo toksyczne i </w:t>
      </w:r>
      <w:r w:rsidR="00011926">
        <w:rPr>
          <w:szCs w:val="24"/>
        </w:rPr>
        <w:t>toksyczne);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11*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- opakowania z metali zawierające niebezpieczna porowate elementy wzmocnienia konstrukcyjnego (np. azbest), włącznie z pustymi pojemnikami ciśnieniowymi;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16 01 03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zużyte opony;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17 01 01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odpady betonu oraz gruz betonowy z rozbiórek i remontów;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17 01 02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gruz ceglany;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odpady innych materiałów ceramicznych i elementów wyposażenia;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17 01 07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zmieszane odpady z betonu, gruzu ceglanego, odpadowych materiałów ceramicznych i elementów wyposażenia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17 02 01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drewno;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17 02 02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szkło;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17 02 03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tworzywa sztuczne;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17 03 02</w:t>
      </w:r>
      <w:r w:rsidR="00011926">
        <w:rPr>
          <w:szCs w:val="24"/>
        </w:rPr>
        <w:t xml:space="preserve"> – asfalt niezawierający smoły;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17 04 01</w:t>
      </w:r>
      <w:r w:rsidR="00011926">
        <w:rPr>
          <w:szCs w:val="24"/>
        </w:rPr>
        <w:t xml:space="preserve"> – miedź, brąz, mosiądz;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17 04 02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aluminium;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ołów;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17 04 04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cynk;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17 04 05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żelazo i stal;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17 04 06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cyna;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17 04 07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mieszaniny metali;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17 04 11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kable niezawierające ropy naftowej, smoły i innych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17 05 08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tłuczeń torowy (kruszywo)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17 06 04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materiały izolacyjne niezawierające azbestu i inne materiały izolacyjne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17 08 02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materiały konstrukcyjne zawierające gips niezanieczyszczone substancjami niebezpiecznymi;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17 09 04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zmieszane odpady z budowy, remontów i demontażu inne niż odpady z budowy, remontów i demontażu zawierające rtęć, odpady z budowy, remontów i demontażu zawierające PCB (np. substancje i przedmioty zawierające PCB: szczeliwa, wykładziny podłogowe zawierające żywice, szczelne zespoły okienne, kondensatory) i inne odpady z budowy, remontów i demontażu ( w tym odpady zmieszane ) 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20 01 01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papie</w:t>
      </w:r>
      <w:r w:rsidR="009364C0">
        <w:rPr>
          <w:szCs w:val="24"/>
        </w:rPr>
        <w:t>r</w:t>
      </w:r>
      <w:bookmarkStart w:id="0" w:name="_GoBack"/>
      <w:bookmarkEnd w:id="0"/>
      <w:r w:rsidR="00CE29A0">
        <w:rPr>
          <w:szCs w:val="24"/>
        </w:rPr>
        <w:t xml:space="preserve"> i tektura;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20 01 02 </w:t>
      </w:r>
      <w:r w:rsidR="00CE29A0">
        <w:rPr>
          <w:szCs w:val="24"/>
        </w:rPr>
        <w:t>– szkło;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20 01 08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odpady kuchenne ulegające biodegradacji;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20 01 10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odzież;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20 01 11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tekstylia;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13*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rozpuszczalniki;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14*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kwasy;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15*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alkalia;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17*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odczynniki fotograficzne;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19*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 xml:space="preserve">- </w:t>
      </w:r>
      <w:r w:rsidR="008052B8">
        <w:rPr>
          <w:szCs w:val="24"/>
        </w:rPr>
        <w:t>środki ochrony roślin I i II klasy toksyczności ( bardzo toksyczne i toksyczne np. herbicydy, insektycydy);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21*</w:t>
      </w:r>
      <w:r w:rsidR="008052B8">
        <w:rPr>
          <w:b/>
          <w:szCs w:val="24"/>
        </w:rPr>
        <w:t xml:space="preserve"> -</w:t>
      </w:r>
      <w:r w:rsidR="008052B8">
        <w:rPr>
          <w:szCs w:val="24"/>
        </w:rPr>
        <w:t xml:space="preserve"> lampy fluorescencyjne i inne odpady zawierające rtęć;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23*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- urządzenia zawierające freony;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20 01 25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oleje i tłuszcze jadalne;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26*</w:t>
      </w:r>
      <w:r w:rsidR="008052B8">
        <w:rPr>
          <w:b/>
          <w:szCs w:val="24"/>
        </w:rPr>
        <w:t xml:space="preserve"> - </w:t>
      </w:r>
      <w:r w:rsidR="008052B8">
        <w:rPr>
          <w:szCs w:val="24"/>
        </w:rPr>
        <w:t>oleje i tłuszcze inne niż jadalne;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27*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- farby, tusze, farby drukarskie, kleje, lepiszcze i żywice 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20 01 28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farby, tusze, farby drukarskie, kleje, lepiszcze i żywice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29*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- detergenty 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20 01 30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detergenty niezawierające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31*</w:t>
      </w:r>
      <w:r w:rsidR="008052B8">
        <w:rPr>
          <w:b/>
          <w:szCs w:val="24"/>
        </w:rPr>
        <w:t xml:space="preserve"> - </w:t>
      </w:r>
      <w:r w:rsidR="008052B8">
        <w:rPr>
          <w:szCs w:val="24"/>
        </w:rPr>
        <w:t>leki cytotoksyczne i cytostatyczne;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20 01 32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leki inne niż cytotoksyczne i cytostatyczne;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33*</w:t>
      </w:r>
      <w:r w:rsidR="008052B8">
        <w:rPr>
          <w:b/>
          <w:szCs w:val="24"/>
        </w:rPr>
        <w:t xml:space="preserve"> -</w:t>
      </w:r>
      <w:r w:rsidR="008052B8">
        <w:rPr>
          <w:szCs w:val="24"/>
        </w:rPr>
        <w:t xml:space="preserve"> baterie i akumulatory łącznie z bateriami i akumulatorami ołowiowymi, niklowo-kadmowymi lub bateriami zawierającymi rtęć oraz niesortowane baterie i akumulatory zawierające te baterie;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20 01 34</w:t>
      </w:r>
      <w:r w:rsidR="008052B8">
        <w:rPr>
          <w:b/>
          <w:szCs w:val="24"/>
        </w:rPr>
        <w:t xml:space="preserve"> </w:t>
      </w:r>
      <w:r w:rsidR="000162B0">
        <w:rPr>
          <w:szCs w:val="24"/>
        </w:rPr>
        <w:t>–</w:t>
      </w:r>
      <w:r w:rsidR="008052B8">
        <w:rPr>
          <w:szCs w:val="24"/>
        </w:rPr>
        <w:t xml:space="preserve"> </w:t>
      </w:r>
      <w:r w:rsidR="000162B0">
        <w:rPr>
          <w:szCs w:val="24"/>
        </w:rPr>
        <w:t>baterie i akumulatory inne niż baterie i akumulatory łącznie z bateriami i akumulatorami ołowiowymi, niklowo- kadmowymi lb bateriami zawierającymi rtęć oraz niesortowanymi bateriami i akumulatorami zawierającymi te baterie;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35*</w:t>
      </w:r>
      <w:r w:rsidR="000162B0">
        <w:rPr>
          <w:b/>
          <w:szCs w:val="24"/>
        </w:rPr>
        <w:t xml:space="preserve"> -</w:t>
      </w:r>
      <w:r w:rsidR="000162B0">
        <w:rPr>
          <w:szCs w:val="24"/>
        </w:rPr>
        <w:t xml:space="preserve"> zużyte urządzenia elektryczne i elektroniczne inne niż lampy fluoroscencyjne i inne odpady zawierające rtęć i urządzenia zawierające freony zawierające niebezpieczne składniki;</w:t>
      </w:r>
    </w:p>
    <w:p w:rsidR="0050221F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20 01 36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zużyte urządzenia elektryczne i elektroniczne inne niż lampy fluorescencyjne i inne odpady zawierające rtęć, urządzania zawierające freony i zużyte urządzenia elektryczne i elektroniczne zawierające niebezpieczne składniki;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37*</w:t>
      </w:r>
      <w:r w:rsidR="000162B0">
        <w:rPr>
          <w:b/>
          <w:szCs w:val="24"/>
        </w:rPr>
        <w:t xml:space="preserve">- </w:t>
      </w:r>
      <w:r w:rsidR="000162B0">
        <w:rPr>
          <w:szCs w:val="24"/>
        </w:rPr>
        <w:t>drewno zawierające substancje niebezpieczne;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20 01 38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drewno niezawierające substancji niebezpiecznych;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20 01 39</w:t>
      </w:r>
      <w:r w:rsidR="000162B0">
        <w:rPr>
          <w:b/>
          <w:szCs w:val="24"/>
        </w:rPr>
        <w:t xml:space="preserve"> –</w:t>
      </w:r>
      <w:r w:rsidR="000162B0">
        <w:rPr>
          <w:szCs w:val="24"/>
        </w:rPr>
        <w:t xml:space="preserve"> tworzywa sztuczne;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20 01 40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metale;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20 01 41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odpady zmiotek wentylacyjnych;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20 01 80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środki ochrony roślin inne niż środki ochrony roślin I i II klasy toksyczności (bardzo toksyczne i toksyczne np. herbicydy, insektycydy);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20 01 99</w:t>
      </w:r>
      <w:r w:rsidR="000162B0">
        <w:rPr>
          <w:szCs w:val="24"/>
        </w:rPr>
        <w:t xml:space="preserve"> </w:t>
      </w:r>
      <w:r w:rsidR="00431E3D">
        <w:rPr>
          <w:szCs w:val="24"/>
        </w:rPr>
        <w:t>–</w:t>
      </w:r>
      <w:r w:rsidR="000162B0">
        <w:rPr>
          <w:szCs w:val="24"/>
        </w:rPr>
        <w:t xml:space="preserve"> </w:t>
      </w:r>
      <w:r w:rsidR="00431E3D">
        <w:rPr>
          <w:szCs w:val="24"/>
        </w:rPr>
        <w:t xml:space="preserve">inne niewymienione frakcje zbierane w sposób selektywny w podgrupie Odpady komunalne segregowane i gromadzone selektywnie </w:t>
      </w:r>
      <w:r w:rsidR="0073540D">
        <w:rPr>
          <w:szCs w:val="24"/>
        </w:rPr>
        <w:t>z wyłączeniem odpadów opakowaniowych ( włącznie z selektywnie gromadzonymi komunalnymi odpadami opakowaniowymi);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20 02 01</w:t>
      </w:r>
      <w:r w:rsidR="0073540D">
        <w:rPr>
          <w:b/>
          <w:szCs w:val="24"/>
        </w:rPr>
        <w:t xml:space="preserve"> –</w:t>
      </w:r>
      <w:r w:rsidR="0073540D">
        <w:rPr>
          <w:szCs w:val="24"/>
        </w:rPr>
        <w:t xml:space="preserve"> odpady ulegające biodegradacji; 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20 02 02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gleba i ziemia, w tym kamienie;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20 02 03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inne odpady nieulegające biodegradacji;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20 03 01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niesegregowane (zmieszane) odpady komunalne;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20 03 02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z targowisk;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20 03 03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z czyszczenia ulic i placów;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20 03 04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 xml:space="preserve"> - szlamy ze zbiorników bezodpływowych służących do gromadzenia nieczystości;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20 03 06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ze studzienek kanalizacyjnych;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20 03 07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wielkogabarytowe;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20 03 99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komunalne niewymienione w innych podgrupach.</w:t>
      </w:r>
    </w:p>
    <w:p w:rsidR="006B1374" w:rsidRDefault="006B1374" w:rsidP="006B1374">
      <w:pPr>
        <w:spacing w:after="0"/>
        <w:jc w:val="both"/>
        <w:rPr>
          <w:szCs w:val="24"/>
        </w:rPr>
      </w:pPr>
      <w:r w:rsidRPr="006B1374">
        <w:rPr>
          <w:szCs w:val="24"/>
        </w:rPr>
        <w:t>*- kody określające odpad niebezpieczny</w:t>
      </w:r>
    </w:p>
    <w:p w:rsidR="006B1374" w:rsidRDefault="006B1374" w:rsidP="006B1374">
      <w:pPr>
        <w:spacing w:after="0"/>
        <w:jc w:val="both"/>
        <w:rPr>
          <w:szCs w:val="24"/>
        </w:rPr>
      </w:pPr>
    </w:p>
    <w:p w:rsidR="006B1374" w:rsidRDefault="006B1374" w:rsidP="006B1374">
      <w:pPr>
        <w:spacing w:after="0"/>
        <w:jc w:val="both"/>
        <w:rPr>
          <w:b/>
          <w:szCs w:val="24"/>
        </w:rPr>
      </w:pPr>
      <w:r w:rsidRPr="006B1374">
        <w:rPr>
          <w:b/>
          <w:szCs w:val="24"/>
        </w:rPr>
        <w:t>ZAŁĄCZNIKI DO WNIOSKU</w:t>
      </w:r>
      <w:r w:rsidR="000D3866">
        <w:rPr>
          <w:b/>
          <w:szCs w:val="24"/>
        </w:rPr>
        <w:t>:</w:t>
      </w:r>
    </w:p>
    <w:p w:rsidR="000D3866" w:rsidRPr="000C7153" w:rsidRDefault="000D3866" w:rsidP="000C7153">
      <w:pPr>
        <w:pStyle w:val="Akapitzlist"/>
        <w:numPr>
          <w:ilvl w:val="0"/>
          <w:numId w:val="4"/>
        </w:numPr>
        <w:spacing w:after="0"/>
        <w:jc w:val="both"/>
        <w:rPr>
          <w:b/>
          <w:szCs w:val="24"/>
        </w:rPr>
      </w:pPr>
      <w:r w:rsidRPr="000C7153">
        <w:rPr>
          <w:szCs w:val="24"/>
        </w:rPr>
        <w:t xml:space="preserve">Oświadczenie o spełnieniu warunków wymaganych do wykonania działalności w zakresie odbierania odpadów komunalnych od właścicieli nieruchomości </w:t>
      </w:r>
    </w:p>
    <w:p w:rsidR="000D3866" w:rsidRPr="000C7153" w:rsidRDefault="000D3866" w:rsidP="000C7153">
      <w:pPr>
        <w:pStyle w:val="Akapitzlist"/>
        <w:numPr>
          <w:ilvl w:val="0"/>
          <w:numId w:val="4"/>
        </w:numPr>
        <w:spacing w:after="0"/>
        <w:jc w:val="both"/>
        <w:rPr>
          <w:b/>
          <w:szCs w:val="24"/>
        </w:rPr>
      </w:pPr>
      <w:r w:rsidRPr="000C7153">
        <w:rPr>
          <w:szCs w:val="24"/>
        </w:rPr>
        <w:t>Dowód zapłaty należnej opłaty skarbowej za wpis do rejestru (50</w:t>
      </w:r>
      <w:r w:rsidR="001000AB">
        <w:rPr>
          <w:szCs w:val="24"/>
        </w:rPr>
        <w:t xml:space="preserve">,00 </w:t>
      </w:r>
      <w:r w:rsidRPr="000C7153">
        <w:rPr>
          <w:szCs w:val="24"/>
        </w:rPr>
        <w:t>zł)</w:t>
      </w:r>
    </w:p>
    <w:p w:rsidR="000D3866" w:rsidRPr="001000AB" w:rsidRDefault="000C7153" w:rsidP="000C7153">
      <w:pPr>
        <w:pStyle w:val="Akapitzlist"/>
        <w:numPr>
          <w:ilvl w:val="0"/>
          <w:numId w:val="4"/>
        </w:numPr>
        <w:spacing w:after="0"/>
        <w:jc w:val="both"/>
        <w:rPr>
          <w:b/>
          <w:szCs w:val="24"/>
        </w:rPr>
      </w:pPr>
      <w:r w:rsidRPr="000C7153">
        <w:rPr>
          <w:szCs w:val="24"/>
        </w:rPr>
        <w:t xml:space="preserve">Oświadczenie o wyrażeniu zgody na przetwarzanie danych osobowych </w:t>
      </w:r>
    </w:p>
    <w:p w:rsidR="001000AB" w:rsidRDefault="001000AB" w:rsidP="001000AB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1000AB">
        <w:rPr>
          <w:szCs w:val="24"/>
        </w:rPr>
        <w:t>Upoważnienie udzielone osobie działającej w imieniu wnioskodawcy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>3)</w:t>
      </w:r>
    </w:p>
    <w:p w:rsidR="001000AB" w:rsidRPr="001000AB" w:rsidRDefault="001000AB" w:rsidP="001000AB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1000AB">
        <w:t>Dowód wniesienia opłaty skarbowej za złożenie upoważnienia (17,00 zł)</w:t>
      </w:r>
      <w:r>
        <w:rPr>
          <w:vertAlign w:val="superscript"/>
        </w:rPr>
        <w:t>3)</w:t>
      </w:r>
    </w:p>
    <w:p w:rsidR="000C7153" w:rsidRDefault="000C7153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0C7153" w:rsidRPr="000C7153" w:rsidRDefault="000C7153" w:rsidP="000C7153">
      <w:pPr>
        <w:spacing w:after="0"/>
        <w:jc w:val="right"/>
        <w:rPr>
          <w:szCs w:val="24"/>
        </w:rPr>
      </w:pPr>
      <w:r w:rsidRPr="000C7153">
        <w:rPr>
          <w:szCs w:val="24"/>
        </w:rPr>
        <w:t>…………………………………………………</w:t>
      </w:r>
      <w:r>
        <w:rPr>
          <w:szCs w:val="24"/>
        </w:rPr>
        <w:t>….</w:t>
      </w:r>
    </w:p>
    <w:p w:rsidR="000C7153" w:rsidRDefault="000C7153" w:rsidP="000C7153">
      <w:pPr>
        <w:spacing w:after="0"/>
        <w:ind w:left="4248"/>
        <w:jc w:val="center"/>
        <w:rPr>
          <w:sz w:val="16"/>
          <w:szCs w:val="16"/>
        </w:rPr>
      </w:pPr>
      <w:r w:rsidRPr="000C7153">
        <w:rPr>
          <w:sz w:val="16"/>
          <w:szCs w:val="16"/>
        </w:rPr>
        <w:t>(miejscowość i data), (podpis osoby składającej wniosek)</w:t>
      </w:r>
    </w:p>
    <w:p w:rsidR="001000AB" w:rsidRDefault="001000AB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BE120C" w:rsidRDefault="00BE120C" w:rsidP="000C7153">
      <w:pPr>
        <w:spacing w:after="0"/>
        <w:rPr>
          <w:szCs w:val="24"/>
        </w:rPr>
      </w:pPr>
    </w:p>
    <w:p w:rsidR="00BE120C" w:rsidRDefault="00BE120C" w:rsidP="000C7153">
      <w:pPr>
        <w:spacing w:after="0"/>
        <w:rPr>
          <w:szCs w:val="24"/>
        </w:rPr>
      </w:pPr>
    </w:p>
    <w:p w:rsidR="00BE120C" w:rsidRDefault="00BE120C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0C7153" w:rsidRDefault="000C7153" w:rsidP="000C7153">
      <w:pPr>
        <w:spacing w:after="0"/>
        <w:rPr>
          <w:szCs w:val="24"/>
        </w:rPr>
      </w:pPr>
      <w:r>
        <w:rPr>
          <w:szCs w:val="24"/>
        </w:rPr>
        <w:t>Objaśnienie:</w:t>
      </w:r>
    </w:p>
    <w:p w:rsidR="000C7153" w:rsidRDefault="000C7153" w:rsidP="000C7153">
      <w:pPr>
        <w:spacing w:after="0"/>
        <w:rPr>
          <w:szCs w:val="24"/>
        </w:rPr>
      </w:pPr>
      <w:r>
        <w:rPr>
          <w:szCs w:val="24"/>
          <w:vertAlign w:val="superscript"/>
        </w:rPr>
        <w:t>1)</w:t>
      </w:r>
      <w:r>
        <w:rPr>
          <w:szCs w:val="24"/>
        </w:rPr>
        <w:t xml:space="preserve"> pole nieobowiązkowe </w:t>
      </w:r>
    </w:p>
    <w:p w:rsidR="000C7153" w:rsidRDefault="000C7153" w:rsidP="000C7153">
      <w:pPr>
        <w:spacing w:after="0"/>
        <w:rPr>
          <w:szCs w:val="24"/>
        </w:rPr>
      </w:pPr>
      <w:r>
        <w:rPr>
          <w:szCs w:val="24"/>
          <w:vertAlign w:val="superscript"/>
        </w:rPr>
        <w:t>2)</w:t>
      </w:r>
      <w:r>
        <w:rPr>
          <w:szCs w:val="24"/>
        </w:rPr>
        <w:t xml:space="preserve"> zaznaczyć rodzaje odbieranych odpadów komunalnych</w:t>
      </w:r>
    </w:p>
    <w:p w:rsidR="001000AB" w:rsidRPr="001000AB" w:rsidRDefault="001000AB" w:rsidP="000C7153">
      <w:pPr>
        <w:spacing w:after="0"/>
        <w:rPr>
          <w:szCs w:val="24"/>
        </w:rPr>
      </w:pPr>
      <w:r>
        <w:rPr>
          <w:szCs w:val="24"/>
          <w:vertAlign w:val="superscript"/>
        </w:rPr>
        <w:t>3)</w:t>
      </w:r>
      <w:r>
        <w:rPr>
          <w:szCs w:val="24"/>
        </w:rPr>
        <w:t xml:space="preserve"> </w:t>
      </w:r>
      <w:r w:rsidR="0073540D">
        <w:rPr>
          <w:szCs w:val="24"/>
        </w:rPr>
        <w:t xml:space="preserve">dołączyć </w:t>
      </w:r>
      <w:r>
        <w:rPr>
          <w:szCs w:val="24"/>
        </w:rPr>
        <w:t xml:space="preserve">w przypadku ustanowienia przez wnioskodawcę pełnomocnika </w:t>
      </w:r>
    </w:p>
    <w:p w:rsidR="00BE120C" w:rsidRDefault="00BE120C" w:rsidP="00BE120C">
      <w:pPr>
        <w:suppressAutoHyphens/>
        <w:spacing w:after="0" w:line="240" w:lineRule="auto"/>
        <w:rPr>
          <w:rFonts w:eastAsia="Times New Roman"/>
          <w:i/>
          <w:sz w:val="16"/>
          <w:szCs w:val="16"/>
          <w:lang w:eastAsia="zh-CN"/>
        </w:rPr>
      </w:pPr>
    </w:p>
    <w:p w:rsidR="00BE120C" w:rsidRDefault="00BE120C" w:rsidP="00BE120C">
      <w:pPr>
        <w:spacing w:after="0" w:line="24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Brzeg, dnia………………………..</w:t>
      </w:r>
    </w:p>
    <w:p w:rsidR="00BE120C" w:rsidRPr="003F6336" w:rsidRDefault="00BE120C" w:rsidP="00BE120C">
      <w:pPr>
        <w:spacing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F6336">
        <w:rPr>
          <w:sz w:val="16"/>
          <w:szCs w:val="16"/>
        </w:rPr>
        <w:t>(imię i nazwisko/ nazwa wnioskodawcy)</w:t>
      </w:r>
    </w:p>
    <w:p w:rsidR="00BE120C" w:rsidRDefault="00BE120C" w:rsidP="00BE120C">
      <w:pPr>
        <w:spacing w:after="0"/>
      </w:pPr>
      <w:r>
        <w:t>……………………………….</w:t>
      </w:r>
    </w:p>
    <w:p w:rsidR="00BE120C" w:rsidRPr="003F6336" w:rsidRDefault="00BE120C" w:rsidP="00BE120C">
      <w:pPr>
        <w:spacing w:after="100" w:afterAutospacing="1"/>
        <w:ind w:left="1134"/>
        <w:rPr>
          <w:sz w:val="16"/>
          <w:szCs w:val="16"/>
        </w:rPr>
      </w:pPr>
      <w:r w:rsidRPr="003F6336">
        <w:rPr>
          <w:sz w:val="16"/>
          <w:szCs w:val="16"/>
        </w:rPr>
        <w:t>(adres)</w:t>
      </w:r>
    </w:p>
    <w:p w:rsidR="00BE120C" w:rsidRDefault="00BE120C" w:rsidP="00BE120C">
      <w:pPr>
        <w:spacing w:after="0"/>
      </w:pPr>
      <w:r>
        <w:t>……………………………….</w:t>
      </w:r>
    </w:p>
    <w:p w:rsidR="00BE120C" w:rsidRPr="0050221F" w:rsidRDefault="00BE120C" w:rsidP="00BE120C">
      <w:pPr>
        <w:spacing w:after="0"/>
        <w:ind w:left="851"/>
        <w:rPr>
          <w:sz w:val="16"/>
          <w:szCs w:val="16"/>
          <w:vertAlign w:val="superscript"/>
        </w:rPr>
      </w:pPr>
      <w:r w:rsidRPr="003F6336">
        <w:rPr>
          <w:sz w:val="16"/>
          <w:szCs w:val="16"/>
        </w:rPr>
        <w:t>(numer telefonu)</w:t>
      </w:r>
      <w:r>
        <w:rPr>
          <w:sz w:val="16"/>
          <w:szCs w:val="16"/>
        </w:rPr>
        <w:t xml:space="preserve"> </w:t>
      </w:r>
      <w:r w:rsidRPr="0050221F">
        <w:rPr>
          <w:sz w:val="16"/>
          <w:szCs w:val="16"/>
          <w:vertAlign w:val="superscript"/>
        </w:rPr>
        <w:t>1)</w:t>
      </w: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360" w:lineRule="auto"/>
        <w:jc w:val="center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 w:val="28"/>
          <w:szCs w:val="28"/>
          <w:lang w:eastAsia="zh-CN"/>
        </w:rPr>
        <w:t>Oświadczam, że:</w:t>
      </w:r>
    </w:p>
    <w:p w:rsidR="00BE120C" w:rsidRPr="00BE120C" w:rsidRDefault="00BE120C" w:rsidP="00BE120C">
      <w:pPr>
        <w:suppressAutoHyphens/>
        <w:spacing w:after="0" w:line="360" w:lineRule="auto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360" w:lineRule="auto"/>
        <w:ind w:hanging="425"/>
        <w:jc w:val="both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Cs w:val="24"/>
          <w:lang w:eastAsia="zh-CN"/>
        </w:rPr>
        <w:t>1)</w:t>
      </w:r>
      <w:r w:rsidRPr="00BE120C">
        <w:rPr>
          <w:rFonts w:eastAsia="Times New Roman"/>
          <w:szCs w:val="24"/>
          <w:lang w:eastAsia="zh-CN"/>
        </w:rPr>
        <w:tab/>
        <w:t>dane zawarte we wniosku o wpis do rejestru działalności regulowanej w zakresie odbierania odpadów komunalnych od właścicieli nieruchomości są kompletne i zgodne z prawdą;</w:t>
      </w:r>
    </w:p>
    <w:p w:rsidR="00BE120C" w:rsidRPr="00BE120C" w:rsidRDefault="00BE120C" w:rsidP="00BE120C">
      <w:pPr>
        <w:tabs>
          <w:tab w:val="left" w:pos="2128"/>
        </w:tabs>
        <w:suppressAutoHyphens/>
        <w:spacing w:after="0" w:line="360" w:lineRule="auto"/>
        <w:ind w:hanging="425"/>
        <w:jc w:val="both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Cs w:val="24"/>
          <w:lang w:eastAsia="zh-CN"/>
        </w:rPr>
        <w:t>2)</w:t>
      </w:r>
      <w:r w:rsidRPr="00BE120C">
        <w:rPr>
          <w:rFonts w:eastAsia="Times New Roman"/>
          <w:szCs w:val="24"/>
          <w:lang w:eastAsia="zh-CN"/>
        </w:rPr>
        <w:tab/>
        <w:t>znane mi są i spełniam warunki wykonywania działalności w zakresie odbierania odpadów komunalnych od właścicieli nieruchomości, określone w ustawie z dnia 13 września 1996 r. o utrzymaniu czystości</w:t>
      </w:r>
      <w:r w:rsidR="00B11521">
        <w:rPr>
          <w:rFonts w:eastAsia="Times New Roman"/>
          <w:szCs w:val="24"/>
          <w:lang w:eastAsia="zh-CN"/>
        </w:rPr>
        <w:t xml:space="preserve"> i porządku w gminach (Dz.U. z 2018r</w:t>
      </w:r>
      <w:r w:rsidRPr="00BE120C">
        <w:rPr>
          <w:rFonts w:eastAsia="Times New Roman"/>
          <w:szCs w:val="24"/>
          <w:lang w:eastAsia="zh-CN"/>
        </w:rPr>
        <w:t>.</w:t>
      </w:r>
      <w:r w:rsidR="00B11521">
        <w:rPr>
          <w:rFonts w:eastAsia="Times New Roman"/>
          <w:szCs w:val="24"/>
          <w:lang w:eastAsia="zh-CN"/>
        </w:rPr>
        <w:t xml:space="preserve"> poz. 1454</w:t>
      </w:r>
      <w:r w:rsidRPr="00BE120C">
        <w:rPr>
          <w:rFonts w:eastAsia="Times New Roman"/>
          <w:szCs w:val="24"/>
          <w:lang w:eastAsia="zh-CN"/>
        </w:rPr>
        <w:t xml:space="preserve"> z późn. zm.).</w:t>
      </w:r>
    </w:p>
    <w:p w:rsidR="00BE120C" w:rsidRPr="00BE120C" w:rsidRDefault="00BE120C" w:rsidP="00BE120C">
      <w:pPr>
        <w:tabs>
          <w:tab w:val="left" w:pos="2128"/>
        </w:tabs>
        <w:suppressAutoHyphens/>
        <w:spacing w:after="0" w:line="36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ind w:left="4536"/>
        <w:jc w:val="center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Cs w:val="24"/>
          <w:lang w:eastAsia="zh-CN"/>
        </w:rPr>
        <w:t>...........................................................................</w:t>
      </w:r>
    </w:p>
    <w:p w:rsidR="00BE120C" w:rsidRPr="00BE120C" w:rsidRDefault="00BE120C" w:rsidP="00BE120C">
      <w:pPr>
        <w:suppressAutoHyphens/>
        <w:spacing w:after="0" w:line="240" w:lineRule="auto"/>
        <w:ind w:left="4536"/>
        <w:jc w:val="center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 w:val="16"/>
          <w:szCs w:val="16"/>
          <w:lang w:eastAsia="zh-CN"/>
        </w:rPr>
        <w:t>(podpis przedsiębiorcy lub osoby uprawnionej do reprezentowania przedsiębiorcy ze wskazaniem imienia i nazwiska oraz pełnionej funkcji)</w:t>
      </w: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  <w:sectPr w:rsidR="00BE120C" w:rsidRPr="00BE120C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E120C" w:rsidRPr="00BE120C" w:rsidRDefault="00BE120C" w:rsidP="00BE120C">
      <w:pPr>
        <w:pageBreakBefore/>
        <w:suppressAutoHyphens/>
        <w:spacing w:after="120" w:line="240" w:lineRule="auto"/>
        <w:jc w:val="center"/>
        <w:rPr>
          <w:rFonts w:eastAsia="WenQuanYi Micro Hei"/>
          <w:szCs w:val="24"/>
          <w:lang w:eastAsia="zh-CN" w:bidi="hi-IN"/>
        </w:rPr>
      </w:pPr>
      <w:r w:rsidRPr="00BE120C">
        <w:rPr>
          <w:rFonts w:eastAsia="WenQuanYi Micro Hei"/>
          <w:b/>
          <w:szCs w:val="24"/>
          <w:u w:val="single"/>
          <w:lang w:eastAsia="zh-CN" w:bidi="hi-IN"/>
        </w:rPr>
        <w:lastRenderedPageBreak/>
        <w:t>Informacja o przetwarzaniu danych</w:t>
      </w:r>
    </w:p>
    <w:p w:rsidR="00BE120C" w:rsidRPr="00BE120C" w:rsidRDefault="00BE120C" w:rsidP="00BE120C">
      <w:pPr>
        <w:suppressAutoHyphens/>
        <w:spacing w:after="120" w:line="276" w:lineRule="auto"/>
        <w:jc w:val="both"/>
        <w:rPr>
          <w:rFonts w:eastAsia="WenQuanYi Micro Hei"/>
          <w:sz w:val="22"/>
          <w:lang w:eastAsia="zh-CN" w:bidi="hi-IN"/>
        </w:rPr>
      </w:pPr>
      <w:r w:rsidRPr="00BE120C">
        <w:rPr>
          <w:rFonts w:eastAsia="WenQuanYi Micro Hei"/>
          <w:sz w:val="2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Administratorem Pani/Pana danych osobowych jest Burmistrz Brzegu.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Wyznaczony został Inspektor Ochrony Danych, z którym można skontaktować się pod numerem telefonu: 774169714 lub adresem e-mail: </w:t>
      </w:r>
      <w:hyperlink r:id="rId6" w:history="1">
        <w:r w:rsidRPr="00BE120C">
          <w:rPr>
            <w:rFonts w:eastAsia="Times New Roman"/>
            <w:color w:val="0000FF"/>
            <w:sz w:val="22"/>
            <w:u w:val="single"/>
            <w:lang w:eastAsia="zh-CN"/>
          </w:rPr>
          <w:t>bb@brzeg.pl</w:t>
        </w:r>
      </w:hyperlink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Pani/Pana dane osobowe będą przetwarzane w celu wypełnienia obowiązku prawnego ciążącego na administratorze na podstawie art. 6 ust. 1 lit. c Rozporządzenia, wynikającego z:</w:t>
      </w:r>
    </w:p>
    <w:p w:rsidR="00BE120C" w:rsidRPr="00BE120C" w:rsidRDefault="00BE120C" w:rsidP="00BE120C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ustawy Kodeks Postępowania Administracyjnego wraz z przepisami wykonawczymi,</w:t>
      </w:r>
    </w:p>
    <w:p w:rsidR="00BE120C" w:rsidRPr="00BE120C" w:rsidRDefault="00BE120C" w:rsidP="00BE120C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ustawy o utrzymaniu czystości i porządku w gminach wraz z przepisami wykonawczymi,</w:t>
      </w:r>
    </w:p>
    <w:p w:rsidR="00BE120C" w:rsidRPr="00BE120C" w:rsidRDefault="00BE120C" w:rsidP="00BE120C">
      <w:pPr>
        <w:pStyle w:val="Akapitzlist"/>
        <w:numPr>
          <w:ilvl w:val="0"/>
          <w:numId w:val="7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ustawy z dnia 16 listopada 2016r. o opłacie skarbowej wraz z przepisami wykonawczymi.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Pr="00BE120C">
        <w:rPr>
          <w:rFonts w:eastAsia="Times New Roman"/>
          <w:sz w:val="22"/>
          <w:lang w:eastAsia="zh-CN"/>
        </w:rPr>
        <w:t>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Pani/Pana dane osobowe od momentu pozyskania będą przechowywane przez okres wynikający z przepisów prawa – ustawy z dnia z dnia 14 lipca 1983 r. o narodowym zasobie archiwalnym i archiwach (Dz. U z 2018r. poz.217, poz. 650)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Przysługuje Pani/Panu prawo żądania od administratora dostępu do swoich danych osobowych, a także prawo do ich sprostowania, lub ograniczenia przetwarzania. 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Przysługuje Pani/Panu prawo wniesienia skargi do Prezesa Urzędu Ochrony Danych Osobowych, gdy uzna Pani/Pan, iż przetwarzanie danych osobowych Pani/Pana dotyczących, narusza przepisy Rozporządzenia</w:t>
      </w:r>
      <w:r w:rsidRPr="00BE120C">
        <w:rPr>
          <w:rFonts w:eastAsia="Times New Roman"/>
          <w:sz w:val="22"/>
          <w:lang w:eastAsia="zh-CN"/>
        </w:rPr>
        <w:t>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Nie przysługuje Pani/Panu:</w:t>
      </w:r>
    </w:p>
    <w:p w:rsidR="00BE120C" w:rsidRPr="00BE120C" w:rsidRDefault="00BE120C" w:rsidP="00BE120C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w związku z art. 17 ust. 3 lit. b, d lub e RODO prawo do usunięcia danych osobowych;</w:t>
      </w:r>
    </w:p>
    <w:p w:rsidR="00BE120C" w:rsidRPr="00BE120C" w:rsidRDefault="00BE120C" w:rsidP="00BE120C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na podstawie art. 21 RODO prawo sprzeciwu, wobec przetwarzania danych osobowych, </w:t>
      </w:r>
    </w:p>
    <w:p w:rsidR="00BE120C" w:rsidRPr="00BE120C" w:rsidRDefault="00BE120C" w:rsidP="00BE120C">
      <w:pPr>
        <w:suppressAutoHyphens/>
        <w:spacing w:after="120" w:line="276" w:lineRule="auto"/>
        <w:ind w:left="397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b/>
          <w:bCs/>
          <w:sz w:val="22"/>
          <w:lang w:eastAsia="zh-CN"/>
        </w:rPr>
        <w:t>gdyż przetwarzanie Pani/Pana danych osobowych jest niezbędne do wypełnienia obowiązku prawnego ciążącego na administratorze.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Podanie przez Panią/Pana danych osobowych jest wymogiem ustawowym określonym w przepisach. 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Dane osobowe przetwarzane przez Administratora na podstawie Rozporządzenia nie podlegają zautomatyzowanemu podejmowaniu decyzji, w tym o profilowaniu, o którym mowa w ar</w:t>
      </w:r>
      <w:r>
        <w:rPr>
          <w:rFonts w:eastAsia="Times New Roman"/>
          <w:sz w:val="22"/>
          <w:lang w:eastAsia="zh-CN"/>
        </w:rPr>
        <w:t>t. 22 ust. 1 i 4 Rozporządzenia.</w:t>
      </w:r>
    </w:p>
    <w:p w:rsidR="00BE120C" w:rsidRPr="00BE120C" w:rsidRDefault="00BE120C" w:rsidP="00BE120C">
      <w:pPr>
        <w:suppressAutoHyphens/>
        <w:spacing w:after="0" w:line="240" w:lineRule="auto"/>
        <w:ind w:left="4956" w:firstLine="708"/>
        <w:rPr>
          <w:rFonts w:eastAsia="Times New Roman"/>
          <w:szCs w:val="24"/>
          <w:lang w:eastAsia="zh-CN"/>
        </w:rPr>
      </w:pPr>
      <w:r w:rsidRPr="00BE120C">
        <w:rPr>
          <w:rFonts w:eastAsia="Liberation Sans"/>
          <w:sz w:val="20"/>
          <w:szCs w:val="20"/>
          <w:lang w:eastAsia="zh-CN"/>
        </w:rPr>
        <w:t>…………………………………………</w:t>
      </w:r>
    </w:p>
    <w:p w:rsidR="000C7153" w:rsidRPr="00BE120C" w:rsidRDefault="00BE120C" w:rsidP="00BE120C">
      <w:pPr>
        <w:suppressAutoHyphens/>
        <w:spacing w:after="0" w:line="240" w:lineRule="auto"/>
        <w:ind w:left="5664"/>
        <w:jc w:val="both"/>
        <w:rPr>
          <w:rFonts w:eastAsia="Times New Roman"/>
          <w:szCs w:val="24"/>
          <w:lang w:eastAsia="zh-CN"/>
        </w:rPr>
      </w:pPr>
      <w:r w:rsidRPr="00BE120C">
        <w:rPr>
          <w:rFonts w:eastAsia="Liberation Sans"/>
          <w:bCs/>
          <w:sz w:val="20"/>
          <w:szCs w:val="20"/>
          <w:lang w:eastAsia="zh-CN"/>
        </w:rPr>
        <w:t xml:space="preserve">           </w:t>
      </w:r>
      <w:r w:rsidRPr="00BE120C">
        <w:rPr>
          <w:rFonts w:eastAsia="Times New Roman"/>
          <w:bCs/>
          <w:sz w:val="20"/>
          <w:szCs w:val="20"/>
          <w:lang w:eastAsia="zh-CN"/>
        </w:rPr>
        <w:t>podpis wnioskodawcy</w:t>
      </w:r>
    </w:p>
    <w:sectPr w:rsidR="000C7153" w:rsidRPr="00BE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CF4B70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Liberation Sans" w:hAnsi="Liberation Sans" w:cs="Liberation San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F6DA0"/>
    <w:multiLevelType w:val="hybridMultilevel"/>
    <w:tmpl w:val="B6906604"/>
    <w:lvl w:ilvl="0" w:tplc="EAF8CB26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21B6714D"/>
    <w:multiLevelType w:val="hybridMultilevel"/>
    <w:tmpl w:val="CF1E36F4"/>
    <w:lvl w:ilvl="0" w:tplc="278C98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66"/>
    <w:multiLevelType w:val="hybridMultilevel"/>
    <w:tmpl w:val="B186D29C"/>
    <w:lvl w:ilvl="0" w:tplc="EAF8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406A"/>
    <w:multiLevelType w:val="hybridMultilevel"/>
    <w:tmpl w:val="C5A4DE40"/>
    <w:lvl w:ilvl="0" w:tplc="EAF8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009"/>
    <w:multiLevelType w:val="hybridMultilevel"/>
    <w:tmpl w:val="47166A7E"/>
    <w:lvl w:ilvl="0" w:tplc="EAF8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96F79"/>
    <w:multiLevelType w:val="hybridMultilevel"/>
    <w:tmpl w:val="8F727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C4F77"/>
    <w:multiLevelType w:val="hybridMultilevel"/>
    <w:tmpl w:val="7EC4C954"/>
    <w:lvl w:ilvl="0" w:tplc="278C98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6"/>
    <w:rsid w:val="00011926"/>
    <w:rsid w:val="000162B0"/>
    <w:rsid w:val="000C7153"/>
    <w:rsid w:val="000D3866"/>
    <w:rsid w:val="001000AB"/>
    <w:rsid w:val="00242ADA"/>
    <w:rsid w:val="003D76DC"/>
    <w:rsid w:val="003F6336"/>
    <w:rsid w:val="00431E3D"/>
    <w:rsid w:val="0050221F"/>
    <w:rsid w:val="0060707F"/>
    <w:rsid w:val="00641EE1"/>
    <w:rsid w:val="006B1374"/>
    <w:rsid w:val="0073540D"/>
    <w:rsid w:val="007E6B2B"/>
    <w:rsid w:val="008052B8"/>
    <w:rsid w:val="00900BBC"/>
    <w:rsid w:val="009364C0"/>
    <w:rsid w:val="00B11521"/>
    <w:rsid w:val="00BE120C"/>
    <w:rsid w:val="00C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3A63"/>
  <w15:chartTrackingRefBased/>
  <w15:docId w15:val="{259E8EE2-EADC-4A98-8F3B-380C061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DA"/>
    <w:pPr>
      <w:suppressAutoHyphens/>
      <w:spacing w:after="140" w:line="288" w:lineRule="auto"/>
    </w:pPr>
    <w:rPr>
      <w:rFonts w:eastAsia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42ADA"/>
    <w:rPr>
      <w:rFonts w:eastAsia="Times New Roman"/>
      <w:szCs w:val="24"/>
      <w:lang w:eastAsia="zh-CN"/>
    </w:rPr>
  </w:style>
  <w:style w:type="table" w:styleId="Tabela-Siatka">
    <w:name w:val="Table Grid"/>
    <w:basedOn w:val="Standardowy"/>
    <w:uiPriority w:val="39"/>
    <w:rsid w:val="0060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21F"/>
    <w:pPr>
      <w:ind w:left="720"/>
      <w:contextualSpacing/>
    </w:pPr>
  </w:style>
  <w:style w:type="character" w:customStyle="1" w:styleId="WW8Num1z3">
    <w:name w:val="WW8Num1z3"/>
    <w:rsid w:val="001000AB"/>
  </w:style>
  <w:style w:type="paragraph" w:styleId="Tekstdymka">
    <w:name w:val="Balloon Text"/>
    <w:basedOn w:val="Normalny"/>
    <w:link w:val="TekstdymkaZnak"/>
    <w:uiPriority w:val="99"/>
    <w:semiHidden/>
    <w:unhideWhenUsed/>
    <w:rsid w:val="009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C424-32CE-467B-8C6C-B840AB89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Buczkiewicz</dc:creator>
  <cp:keywords/>
  <dc:description/>
  <cp:lastModifiedBy>Katarzyna Buczkiewicz</cp:lastModifiedBy>
  <cp:revision>2</cp:revision>
  <cp:lastPrinted>2018-10-26T11:33:00Z</cp:lastPrinted>
  <dcterms:created xsi:type="dcterms:W3CDTF">2018-10-26T07:58:00Z</dcterms:created>
  <dcterms:modified xsi:type="dcterms:W3CDTF">2018-10-26T11:37:00Z</dcterms:modified>
</cp:coreProperties>
</file>