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</w:rPr>
      </w:pPr>
      <w:bookmarkStart w:id="0" w:name="_GoBack"/>
      <w:bookmarkStart w:id="1" w:name="_GoBack"/>
      <w:bookmarkEnd w:id="1"/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05"/>
        <w:gridCol w:w="6656"/>
      </w:tblGrid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procedury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47" w:after="0"/>
              <w:ind w:left="36" w:right="0" w:hanging="0"/>
              <w:rPr/>
            </w:pPr>
            <w:r>
              <w:rPr>
                <w:rFonts w:cs="Calibri" w:ascii="Times New Roman" w:hAnsi="Times New Roman" w:cstheme="minorHAnsi"/>
                <w:b/>
                <w:bCs/>
                <w:sz w:val="20"/>
              </w:rPr>
              <w:t>Rejestracja zgonu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Wymagane dokumenty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32" w:before="0" w:after="0"/>
              <w:ind w:left="0" w:right="10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bCs w:val="false"/>
                <w:sz w:val="20"/>
                <w:szCs w:val="20"/>
                <w:lang w:val="pl-PL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>karta zgonu wystawiona przez lekarza,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dowód osobisty zmarłego lub paszport (jeśli zmarły posiadał ważny polski paszport należy go przedłożyć do anulowania),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zgoda prokuratora – jeżeli okoliczności zgonu były przedmiotem postępowania,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dowód osobisty współmałżonka (do wglądu), jeśli zmarły pozostawał w związku małżeńskim,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pełnomocnictwo pisemne i dowód osobisty pełnomocnika,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jeśli zgłoszenie zgonu dokonuje pełnomocnik,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dowód osobisty lub paszport osoby zgłaszającej zgon ( do wglądu)</w:t>
            </w:r>
          </w:p>
          <w:p>
            <w:pPr>
              <w:pStyle w:val="Normal"/>
              <w:spacing w:lineRule="exact" w:line="232" w:before="0" w:after="0"/>
              <w:ind w:left="0" w:right="101" w:hanging="0"/>
              <w:rPr>
                <w:rFonts w:ascii="Times New Roman" w:hAnsi="Times New Roman" w:eastAsia="Times New Roman" w:cs="Calibri" w:cstheme="minorHAnsi"/>
                <w:b w:val="false"/>
                <w:b w:val="false"/>
                <w:bCs w:val="false"/>
                <w:sz w:val="20"/>
                <w:szCs w:val="20"/>
                <w:lang w:val="pl-PL"/>
              </w:rPr>
            </w:pPr>
            <w:r>
              <w:rPr>
                <w:rFonts w:eastAsia="Times New Roman" w:cs="Calibri" w:cstheme="minorHAnsi" w:ascii="Times New Roman" w:hAnsi="Times New Roman"/>
                <w:b w:val="false"/>
                <w:bCs w:val="false"/>
                <w:sz w:val="20"/>
                <w:szCs w:val="20"/>
                <w:lang w:val="pl-PL"/>
              </w:rPr>
            </w:r>
          </w:p>
        </w:tc>
      </w:tr>
      <w:tr>
        <w:trPr>
          <w:trHeight w:val="1573" w:hRule="atLeast"/>
        </w:trPr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Opłaty skarbowe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24" w:before="45" w:after="0"/>
              <w:ind w:left="36" w:right="2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sz w:val="20"/>
                <w:szCs w:val="20"/>
              </w:rPr>
              <w:t xml:space="preserve">17,00 zł </w:t>
            </w:r>
            <w:r>
              <w:rPr>
                <w:rFonts w:ascii="Times New Roman" w:hAnsi="Times New Roman"/>
                <w:sz w:val="20"/>
                <w:szCs w:val="20"/>
              </w:rPr>
              <w:t>– pełnomocnictwo (zwalnia się z opłaty skarbowej pełnomocnictwo udzielone wstępnemu, zstępnemu lub rodzeństwu)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Opłaty administracyjne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45" w:after="0"/>
              <w:ind w:right="24" w:hanging="0"/>
              <w:rPr/>
            </w:pPr>
            <w:r>
              <w:rPr>
                <w:rFonts w:eastAsia="Times New Roman" w:cs="Calibri" w:ascii="Times New Roman" w:hAnsi="Times New Roman" w:cstheme="minorHAnsi"/>
                <w:sz w:val="20"/>
                <w:szCs w:val="20"/>
                <w:lang w:val="pl-PL"/>
              </w:rPr>
              <w:t>Brak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Termin i sposób załatwienia sprawy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47" w:after="0"/>
              <w:ind w:left="36" w:right="0" w:hanging="0"/>
              <w:jc w:val="both"/>
              <w:rPr/>
            </w:pPr>
            <w:r>
              <w:rPr>
                <w:rFonts w:cs="Calibri" w:ascii="Times New Roman" w:hAnsi="Times New Roman" w:cstheme="minorHAnsi"/>
                <w:sz w:val="20"/>
              </w:rPr>
              <w:t>W dniu  zgłoszenia zgonu.</w:t>
            </w:r>
          </w:p>
          <w:p>
            <w:pPr>
              <w:pStyle w:val="Normal"/>
              <w:spacing w:lineRule="auto" w:line="240" w:before="47" w:after="0"/>
              <w:ind w:left="36" w:right="0" w:hanging="0"/>
              <w:jc w:val="both"/>
              <w:rPr>
                <w:rFonts w:ascii="sans-serif" w:hAnsi="sans-serif"/>
                <w:sz w:val="27"/>
              </w:rPr>
            </w:pPr>
            <w:r>
              <w:rPr>
                <w:rFonts w:cs="Calibri" w:ascii="Times New Roman" w:hAnsi="Times New Roman" w:cstheme="minorHAnsi"/>
                <w:sz w:val="20"/>
              </w:rPr>
              <w:t>Niezwłocznie.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Zgon należy zgłosić w terminie 3 dni od sporządzenia karty zgonu.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Jeżeli zgon nastąpił wskutek choroby zakaźnej, zgłoszenia zgonu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dokonuje się w ciągu 24 godzin od zgonu.</w:t>
            </w:r>
          </w:p>
          <w:p>
            <w:pPr>
              <w:pStyle w:val="Normal"/>
              <w:spacing w:lineRule="auto" w:line="240" w:before="47" w:after="0"/>
              <w:ind w:left="36" w:right="0" w:hanging="0"/>
              <w:jc w:val="both"/>
              <w:rPr>
                <w:rFonts w:ascii="Times New Roman" w:hAnsi="Times New Roman" w:cs="Calibri" w:cstheme="minorHAnsi"/>
                <w:sz w:val="20"/>
              </w:rPr>
            </w:pPr>
            <w:r>
              <w:rPr>
                <w:rFonts w:cs="Calibri" w:cstheme="minorHAnsi" w:ascii="Times New Roman" w:hAnsi="Times New Roman"/>
                <w:sz w:val="20"/>
              </w:rPr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Miejsce złożenia dokumentów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exact" w:line="210" w:before="47" w:after="0"/>
              <w:ind w:left="36" w:right="0" w:hanging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pl-PL"/>
              </w:rPr>
              <w:t xml:space="preserve">Urząd Miasta </w:t>
            </w:r>
          </w:p>
          <w:p>
            <w:pPr>
              <w:pStyle w:val="TableParagraph"/>
              <w:spacing w:lineRule="exact" w:line="210" w:before="47" w:after="0"/>
              <w:ind w:left="36" w:right="0" w:hanging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pl-PL"/>
              </w:rPr>
              <w:t>ul. Robotnicza 12</w:t>
            </w:r>
          </w:p>
          <w:p>
            <w:pPr>
              <w:pStyle w:val="TableParagraph"/>
              <w:spacing w:lineRule="exact" w:line="210" w:before="47" w:after="0"/>
              <w:ind w:left="36" w:right="0" w:hanging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pl-PL"/>
              </w:rPr>
              <w:t>49-300 Brzeg</w:t>
            </w:r>
          </w:p>
          <w:p>
            <w:pPr>
              <w:pStyle w:val="TableParagraph"/>
              <w:spacing w:lineRule="exact" w:line="210" w:before="47" w:after="0"/>
              <w:ind w:left="36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0"/>
                <w:sz w:val="20"/>
                <w:szCs w:val="20"/>
                <w:lang w:val="pl-PL"/>
              </w:rPr>
              <w:t xml:space="preserve">pok. 2B lub 5B (parter) tel. 77 404 58 30 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Komórka odpowiedzialna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Urząd Stanu Cywilnego w Brzegu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Tryb odwoławczy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exact" w:line="210" w:before="47" w:after="0"/>
              <w:ind w:right="0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brak</w:t>
            </w:r>
          </w:p>
        </w:tc>
      </w:tr>
      <w:tr>
        <w:trPr>
          <w:trHeight w:val="1190" w:hRule="atLeast"/>
        </w:trPr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Podstawa prawna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32" w:before="42" w:after="0"/>
              <w:jc w:val="both"/>
              <w:rPr/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>Ustawa z dnia 28 listopada 2014 r. – Prawo o aktach stanu cywilnego (Dz.U. z 2018 r. poz. 2224 tekst jedn.).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Ustawa z dnia 25 lutego 1964 r. Kodeks rodzinny i opiekuńczy (Dz.U. z 2019.2086 t.j.)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Rozporządzenie Ministra Spraw Wewnętrznych z dnia 09 lutego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2015r. w sprawie sposobu prowadzenia rejestru stanu cywilnego oraz akt zbiorowych rejestracji stanu cywilnego (Dz.U. z 2016r. poz.1904 tekst jedn.).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4) Rozporządzenie Ministra Spraw Wewnętrznych z dnia 29 stycznia 2015r.  W sprawie wzorów dokumentów wydawanych  z zakresu rejestracji stanu cywilnego (Dz.U. z 2015r. poz.194 z późn. zm.).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5) Ustawa z dnia 14 czerwca 1960 r. Kodeks postępowania  administracyjnego (Dz. U.z 2018r. Poz. 2096 t.j. z dnia 05.11.2018  z późn. zm.).</w:t>
            </w:r>
          </w:p>
          <w:p>
            <w:pPr>
              <w:pStyle w:val="Normal"/>
              <w:spacing w:lineRule="exact" w:line="232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Ustawa z dnia 16 listopada 2006r. o opłacie skarbowej (Dz. U.  Z 2019 r. poz.1000 tekst. jedn. z dnia 29.05.2019)</w:t>
            </w:r>
          </w:p>
          <w:p>
            <w:pPr>
              <w:pStyle w:val="TableParagraph"/>
              <w:spacing w:lineRule="exact" w:line="232" w:before="42" w:after="0"/>
              <w:jc w:val="both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Dodatkowe informacje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sz w:val="20"/>
                <w:szCs w:val="20"/>
                <w:lang w:eastAsia="pl-PL"/>
              </w:rPr>
              <w:t xml:space="preserve">Zgon należy zarejestrować natychmiast po otrzymaniu od lekarza karty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zgonu, w urzędzie stanu cywilnego właściwym dla miejsca, w którym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zgon nastąpił.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zgłoszenia zgonu obowiązani są w kolejności :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-pozostały małżonek (ka),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-krewni zstępni, krewni wstępni, krewni boczni do 4 stopnia pokrewieństwa,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-powinowaci w linii prostej do 1 stopnia,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-szpital lub inny zakład jeżeli zgon nastąpił w szpitalu lub innym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zakładzie,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-każdy kto posiada kartę zgonu i pełnomocnictwo osób uprawnionych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otrzymania odpisów z akt stanu cywilnego,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-upoważniony pracownik publicznej uczelni medycznej albo uczelni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publicznej prowadzącej działalność dydaktyczną i bad</w:t>
            </w:r>
            <w:r>
              <w:rPr>
                <w:rFonts w:ascii="Times New Roman" w:hAnsi="Times New Roman"/>
                <w:sz w:val="20"/>
                <w:szCs w:val="20"/>
              </w:rPr>
              <w:t>awczą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Formularze do pobrania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28" w:before="1" w:after="0"/>
              <w:ind w:left="36" w:right="565" w:hanging="0"/>
              <w:rPr>
                <w:rFonts w:ascii="Times New Roman" w:hAnsi="Times New Roman" w:cs="Times New Roman"/>
                <w:spacing w:val="4"/>
                <w:sz w:val="20"/>
                <w:lang w:val="pl-PL"/>
              </w:rPr>
            </w:pPr>
            <w:r>
              <w:rPr>
                <w:rFonts w:cs="Times New Roman" w:ascii="Times New Roman" w:hAnsi="Times New Roman"/>
                <w:spacing w:val="4"/>
                <w:sz w:val="20"/>
                <w:lang w:val="pl-PL"/>
              </w:rPr>
              <w:t>Brak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</w:rPr>
              <w:t xml:space="preserve">Osoba nadzorująca aktualność karty 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40" w:after="0"/>
              <w:ind w:left="36" w:right="0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 xml:space="preserve">Kierownik Urzędu Stanu Cywilnego </w:t>
            </w:r>
          </w:p>
        </w:tc>
      </w:tr>
      <w:tr>
        <w:trPr>
          <w:trHeight w:val="631" w:hRule="atLeast"/>
        </w:trPr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następnej aktualizacji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</w:rPr>
              <w:t>30-06-2020 r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Opracował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30" w:after="0"/>
              <w:ind w:left="36" w:right="0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Magdalena Hałas-Kowalska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 xml:space="preserve">Data Opracowania 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03</w:t>
            </w:r>
            <w:r>
              <w:rPr>
                <w:rFonts w:cs="Calibri" w:ascii="Times New Roman" w:hAnsi="Times New Roman" w:cstheme="minorHAnsi"/>
              </w:rPr>
              <w:t>-1</w:t>
            </w:r>
            <w:r>
              <w:rPr>
                <w:rFonts w:cs="Calibri" w:ascii="Times New Roman" w:hAnsi="Times New Roman" w:cstheme="minorHAnsi"/>
              </w:rPr>
              <w:t>2</w:t>
            </w:r>
            <w:r>
              <w:rPr>
                <w:rFonts w:cs="Calibri" w:ascii="Times New Roman" w:hAnsi="Times New Roman" w:cstheme="minorHAnsi"/>
              </w:rPr>
              <w:t>-2019 r</w:t>
            </w:r>
          </w:p>
        </w:tc>
      </w:tr>
      <w:tr>
        <w:trPr>
          <w:trHeight w:val="853" w:hRule="atLeast"/>
        </w:trPr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Sprawdził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Zuzanna Bielecka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sprawdzenia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03</w:t>
            </w:r>
            <w:r>
              <w:rPr>
                <w:rFonts w:cs="Calibri" w:ascii="Times New Roman" w:hAnsi="Times New Roman" w:cstheme="minorHAnsi"/>
              </w:rPr>
              <w:t>-1</w:t>
            </w:r>
            <w:r>
              <w:rPr>
                <w:rFonts w:cs="Calibri" w:ascii="Times New Roman" w:hAnsi="Times New Roman" w:cstheme="minorHAnsi"/>
              </w:rPr>
              <w:t>2</w:t>
            </w:r>
            <w:r>
              <w:rPr>
                <w:rFonts w:cs="Calibri" w:ascii="Times New Roman" w:hAnsi="Times New Roman" w:cstheme="minorHAnsi"/>
              </w:rPr>
              <w:t>-2019 r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Zatwierdził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30" w:after="0"/>
              <w:ind w:left="36" w:right="0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Magdalena Hałas-Kowalska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zatwierdzenia</w:t>
            </w:r>
          </w:p>
        </w:tc>
        <w:tc>
          <w:tcPr>
            <w:tcW w:w="66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03</w:t>
            </w:r>
            <w:r>
              <w:rPr>
                <w:rFonts w:cs="Calibri" w:ascii="Times New Roman" w:hAnsi="Times New Roman" w:cstheme="minorHAnsi"/>
              </w:rPr>
              <w:t>-1</w:t>
            </w:r>
            <w:r>
              <w:rPr>
                <w:rFonts w:cs="Calibri" w:ascii="Times New Roman" w:hAnsi="Times New Roman" w:cstheme="minorHAnsi"/>
              </w:rPr>
              <w:t>2</w:t>
            </w:r>
            <w:r>
              <w:rPr>
                <w:rFonts w:cs="Calibri" w:ascii="Times New Roman" w:hAnsi="Times New Roman" w:cstheme="minorHAnsi"/>
              </w:rPr>
              <w:t>-2019 r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cs="Calibri" w:cstheme="minorHAnsi"/>
        <w:b/>
        <w:b/>
      </w:rPr>
    </w:pPr>
    <w:r>
      <w:rPr>
        <w:rFonts w:cs="Calibri" w:cstheme="minorHAnsi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503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239a9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e609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e6097"/>
    <w:rPr/>
  </w:style>
  <w:style w:type="character" w:styleId="ListLabel1">
    <w:name w:val="ListLabel 1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Symbol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3059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3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Główka"/>
    <w:basedOn w:val="Normal"/>
    <w:link w:val="NagwekZnak"/>
    <w:uiPriority w:val="99"/>
    <w:unhideWhenUsed/>
    <w:rsid w:val="00ee60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ee60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TableParagraph">
    <w:name w:val="Table Paragraph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03a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LibreOffice/4.4.5.2$Windows_x86 LibreOffice_project/a22f674fd25a3b6f45bdebf25400ed2adff0ff99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2019-11-22T20:02:00Z</dcterms:created>
  <dc:creator>Zuzanna Bielecka</dc:creator>
  <dc:language>pl-PL</dc:language>
  <cp:lastPrinted>2019-11-26T06:50:00Z</cp:lastPrinted>
  <dcterms:modified xsi:type="dcterms:W3CDTF">2019-12-03T12:31:50Z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