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4D" w:rsidRDefault="0068264D">
      <w:pPr>
        <w:rPr>
          <w:rFonts w:ascii="Times New Roman" w:eastAsia="Times New Roman" w:hAnsi="Times New Roman" w:cs="Times New Roman"/>
          <w:b/>
          <w:sz w:val="20"/>
          <w:szCs w:val="20"/>
          <w:lang w:val="pl-PL"/>
        </w:rPr>
      </w:pPr>
      <w:bookmarkStart w:id="0" w:name="_GoBack"/>
      <w:bookmarkEnd w:id="0"/>
    </w:p>
    <w:p w:rsidR="0068264D" w:rsidRDefault="0068264D">
      <w:pPr>
        <w:jc w:val="center"/>
        <w:rPr>
          <w:rFonts w:ascii="Times New Roman" w:eastAsia="Times New Roman" w:hAnsi="Times New Roman" w:cs="Times New Roman"/>
          <w:sz w:val="12"/>
          <w:szCs w:val="12"/>
          <w:lang w:val="pl-PL"/>
        </w:rPr>
      </w:pPr>
    </w:p>
    <w:tbl>
      <w:tblPr>
        <w:tblW w:w="1019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80"/>
        <w:gridCol w:w="7610"/>
      </w:tblGrid>
      <w:tr w:rsidR="0068264D">
        <w:trPr>
          <w:trHeight w:hRule="exact" w:val="2150"/>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45"/>
              <w:ind w:left="36"/>
              <w:rPr>
                <w:rFonts w:ascii="Times New Roman" w:hAnsi="Times New Roman" w:cs="Times New Roman"/>
                <w:b/>
                <w:sz w:val="20"/>
                <w:lang w:val="pl-PL"/>
              </w:rPr>
            </w:pPr>
            <w:r>
              <w:rPr>
                <w:rFonts w:ascii="Times New Roman" w:hAnsi="Times New Roman" w:cs="Times New Roman"/>
                <w:b/>
                <w:sz w:val="20"/>
                <w:lang w:val="pl-PL"/>
              </w:rPr>
              <w:t>Nazwa procedury</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68264D">
            <w:pPr>
              <w:spacing w:before="47"/>
              <w:ind w:left="36"/>
              <w:rPr>
                <w:rFonts w:ascii="Times New Roman" w:eastAsia="Times New Roman" w:hAnsi="Times New Roman" w:cs="Times New Roman"/>
                <w:sz w:val="20"/>
                <w:szCs w:val="20"/>
                <w:lang w:val="pl-PL"/>
              </w:rPr>
            </w:pPr>
          </w:p>
          <w:p w:rsidR="0068264D" w:rsidRDefault="005C31E7">
            <w:pPr>
              <w:spacing w:before="47"/>
              <w:ind w:left="36"/>
              <w:rPr>
                <w:rFonts w:ascii="Times New Roman" w:hAnsi="Times New Roman"/>
              </w:rPr>
            </w:pPr>
            <w:r>
              <w:rPr>
                <w:rFonts w:ascii="Times New Roman" w:eastAsia="Times New Roman" w:hAnsi="Times New Roman" w:cs="Times New Roman"/>
                <w:sz w:val="20"/>
                <w:szCs w:val="20"/>
                <w:lang w:val="pl-PL"/>
              </w:rPr>
              <w:t>Z</w:t>
            </w:r>
            <w:r>
              <w:rPr>
                <w:rFonts w:ascii="Times New Roman" w:hAnsi="Times New Roman"/>
                <w:sz w:val="20"/>
              </w:rPr>
              <w:t>łożenie wniosku na dowód osobisty</w:t>
            </w:r>
          </w:p>
        </w:tc>
      </w:tr>
      <w:tr w:rsidR="0068264D">
        <w:trPr>
          <w:trHeight w:hRule="exact" w:val="8000"/>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68264D">
            <w:pPr>
              <w:pStyle w:val="TableParagraph"/>
              <w:spacing w:before="45"/>
              <w:ind w:left="36"/>
              <w:rPr>
                <w:rFonts w:ascii="Times New Roman" w:hAnsi="Times New Roman" w:cs="Times New Roman"/>
                <w:b/>
                <w:sz w:val="20"/>
                <w:lang w:val="pl-PL"/>
              </w:rPr>
            </w:pPr>
          </w:p>
          <w:p w:rsidR="0068264D" w:rsidRDefault="0068264D">
            <w:pPr>
              <w:pStyle w:val="TableParagraph"/>
              <w:spacing w:before="45"/>
              <w:ind w:left="36"/>
              <w:rPr>
                <w:rFonts w:ascii="Times New Roman" w:hAnsi="Times New Roman" w:cs="Times New Roman"/>
                <w:b/>
                <w:sz w:val="20"/>
                <w:lang w:val="pl-PL"/>
              </w:rPr>
            </w:pPr>
          </w:p>
          <w:p w:rsidR="0068264D" w:rsidRDefault="0068264D">
            <w:pPr>
              <w:pStyle w:val="TableParagraph"/>
              <w:spacing w:before="45"/>
              <w:ind w:left="36"/>
              <w:rPr>
                <w:rFonts w:ascii="Times New Roman" w:hAnsi="Times New Roman" w:cs="Times New Roman"/>
                <w:b/>
                <w:sz w:val="20"/>
                <w:lang w:val="pl-PL"/>
              </w:rPr>
            </w:pPr>
          </w:p>
          <w:p w:rsidR="0068264D" w:rsidRDefault="005C31E7">
            <w:pPr>
              <w:pStyle w:val="TableParagraph"/>
              <w:spacing w:before="45"/>
              <w:ind w:left="36"/>
              <w:rPr>
                <w:rFonts w:ascii="Times New Roman" w:hAnsi="Times New Roman" w:cs="Times New Roman"/>
                <w:b/>
                <w:sz w:val="20"/>
                <w:lang w:val="pl-PL"/>
              </w:rPr>
            </w:pPr>
            <w:r>
              <w:rPr>
                <w:rFonts w:ascii="Times New Roman" w:hAnsi="Times New Roman" w:cs="Times New Roman"/>
                <w:b/>
                <w:sz w:val="20"/>
                <w:lang w:val="pl-PL"/>
              </w:rPr>
              <w:t>Wymagane dokumenty</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68264D">
            <w:pPr>
              <w:spacing w:line="232" w:lineRule="exact"/>
              <w:ind w:right="101"/>
              <w:rPr>
                <w:rFonts w:ascii="Times New Roman" w:eastAsia="Times New Roman" w:hAnsi="Times New Roman" w:cs="Times New Roman"/>
                <w:b/>
                <w:bCs/>
                <w:sz w:val="20"/>
                <w:szCs w:val="20"/>
                <w:lang w:val="pl-PL"/>
              </w:rPr>
            </w:pPr>
          </w:p>
          <w:p w:rsidR="0068264D" w:rsidRDefault="0068264D">
            <w:pPr>
              <w:spacing w:line="232" w:lineRule="exact"/>
              <w:ind w:right="101"/>
              <w:rPr>
                <w:rFonts w:ascii="Times New Roman" w:eastAsia="Times New Roman" w:hAnsi="Times New Roman" w:cs="Times New Roman"/>
                <w:b/>
                <w:bCs/>
                <w:sz w:val="20"/>
                <w:szCs w:val="20"/>
                <w:lang w:val="pl-PL"/>
              </w:rPr>
            </w:pPr>
          </w:p>
          <w:p w:rsidR="0068264D" w:rsidRDefault="0068264D">
            <w:pPr>
              <w:spacing w:line="232" w:lineRule="exact"/>
              <w:ind w:right="101"/>
              <w:rPr>
                <w:rFonts w:ascii="Times New Roman" w:eastAsia="Times New Roman" w:hAnsi="Times New Roman" w:cs="Times New Roman"/>
                <w:b/>
                <w:bCs/>
                <w:sz w:val="20"/>
                <w:szCs w:val="20"/>
                <w:lang w:val="pl-PL"/>
              </w:rPr>
            </w:pPr>
          </w:p>
          <w:p w:rsidR="0068264D" w:rsidRDefault="0068264D">
            <w:pPr>
              <w:spacing w:line="232" w:lineRule="exact"/>
              <w:ind w:right="101"/>
              <w:rPr>
                <w:rFonts w:ascii="Times New Roman" w:eastAsia="Times New Roman" w:hAnsi="Times New Roman" w:cs="Times New Roman"/>
                <w:b/>
                <w:bCs/>
                <w:sz w:val="20"/>
                <w:szCs w:val="20"/>
                <w:lang w:val="pl-PL"/>
              </w:rPr>
            </w:pPr>
          </w:p>
          <w:p w:rsidR="0068264D" w:rsidRDefault="005C31E7">
            <w:pPr>
              <w:spacing w:line="232" w:lineRule="exact"/>
              <w:ind w:right="101"/>
              <w:rPr>
                <w:rFonts w:ascii="Times New Roman" w:hAnsi="Times New Roman"/>
              </w:rPr>
            </w:pPr>
            <w:r>
              <w:rPr>
                <w:rFonts w:ascii="Times New Roman" w:eastAsia="Times New Roman" w:hAnsi="Times New Roman" w:cs="Times New Roman"/>
                <w:b/>
                <w:bCs/>
                <w:sz w:val="20"/>
                <w:szCs w:val="20"/>
                <w:lang w:val="pl-PL"/>
              </w:rPr>
              <w:t>1.</w:t>
            </w:r>
            <w:r>
              <w:rPr>
                <w:rFonts w:ascii="Times New Roman" w:eastAsia="Times New Roman" w:hAnsi="Times New Roman" w:cs="Times New Roman"/>
                <w:sz w:val="20"/>
                <w:szCs w:val="20"/>
                <w:lang w:val="pl-PL"/>
              </w:rPr>
              <w:t xml:space="preserve"> Wniosek o wydanie dowodu osobistego.</w:t>
            </w:r>
          </w:p>
          <w:p w:rsidR="0068264D" w:rsidRDefault="0068264D">
            <w:pPr>
              <w:spacing w:line="232" w:lineRule="exact"/>
              <w:ind w:right="101"/>
              <w:rPr>
                <w:rFonts w:ascii="Times New Roman" w:eastAsia="Times New Roman" w:hAnsi="Times New Roman" w:cs="Times New Roman"/>
                <w:sz w:val="20"/>
                <w:szCs w:val="20"/>
                <w:lang w:val="pl-PL"/>
              </w:rPr>
            </w:pPr>
          </w:p>
          <w:p w:rsidR="0068264D" w:rsidRDefault="005C31E7">
            <w:pPr>
              <w:rPr>
                <w:rFonts w:ascii="Times New Roman" w:hAnsi="Times New Roman"/>
              </w:rPr>
            </w:pPr>
            <w:r>
              <w:rPr>
                <w:rFonts w:ascii="Times New Roman" w:hAnsi="Times New Roman"/>
                <w:b/>
                <w:bCs/>
                <w:sz w:val="20"/>
              </w:rPr>
              <w:t>2.</w:t>
            </w:r>
            <w:r>
              <w:rPr>
                <w:rFonts w:ascii="Times New Roman" w:hAnsi="Times New Roman"/>
                <w:sz w:val="20"/>
              </w:rPr>
              <w:t xml:space="preserve"> Kolorowa fotografia osoby ubiegającej się o wydanie dowodu osobistego, o wymiarach</w:t>
            </w:r>
          </w:p>
          <w:p w:rsidR="0068264D" w:rsidRDefault="005C31E7">
            <w:pPr>
              <w:rPr>
                <w:rFonts w:ascii="Times New Roman" w:hAnsi="Times New Roman"/>
                <w:sz w:val="20"/>
              </w:rPr>
            </w:pPr>
            <w:r>
              <w:rPr>
                <w:rFonts w:ascii="Times New Roman" w:hAnsi="Times New Roman"/>
                <w:sz w:val="20"/>
              </w:rPr>
              <w:t>35 x 45 mm, wykonana na jednolitym, jasnym tle,</w:t>
            </w:r>
            <w:r>
              <w:rPr>
                <w:rFonts w:ascii="Times New Roman" w:hAnsi="Times New Roman"/>
                <w:sz w:val="20"/>
              </w:rPr>
              <w:t xml:space="preserve"> z równomiernym oświetleniem, mająca</w:t>
            </w:r>
          </w:p>
          <w:p w:rsidR="0068264D" w:rsidRDefault="005C31E7">
            <w:pPr>
              <w:rPr>
                <w:rFonts w:ascii="Times New Roman" w:hAnsi="Times New Roman"/>
                <w:sz w:val="20"/>
              </w:rPr>
            </w:pPr>
            <w:r>
              <w:rPr>
                <w:rFonts w:ascii="Times New Roman" w:hAnsi="Times New Roman"/>
                <w:sz w:val="20"/>
              </w:rPr>
              <w:t>dobrą ostrość oraz odwzorowującą naturalny kolor skóry, obejmująca wizerunek od</w:t>
            </w:r>
          </w:p>
          <w:p w:rsidR="0068264D" w:rsidRDefault="005C31E7">
            <w:pPr>
              <w:rPr>
                <w:rFonts w:ascii="Times New Roman" w:hAnsi="Times New Roman"/>
                <w:sz w:val="20"/>
              </w:rPr>
            </w:pPr>
            <w:r>
              <w:rPr>
                <w:rFonts w:ascii="Times New Roman" w:hAnsi="Times New Roman"/>
                <w:sz w:val="20"/>
              </w:rPr>
              <w:t>wierzchołka głowy do górnej części barków, tak aby twarz zajmowała 70-80% fotografii,</w:t>
            </w:r>
          </w:p>
          <w:p w:rsidR="0068264D" w:rsidRDefault="005C31E7">
            <w:pPr>
              <w:rPr>
                <w:rFonts w:ascii="Times New Roman" w:hAnsi="Times New Roman"/>
                <w:sz w:val="20"/>
              </w:rPr>
            </w:pPr>
            <w:r>
              <w:rPr>
                <w:rFonts w:ascii="Times New Roman" w:hAnsi="Times New Roman"/>
                <w:sz w:val="20"/>
              </w:rPr>
              <w:t>pokazującą wyraźnie oczy, zwłaszcza źrenice z widoczn</w:t>
            </w:r>
            <w:r>
              <w:rPr>
                <w:rFonts w:ascii="Times New Roman" w:hAnsi="Times New Roman"/>
                <w:sz w:val="20"/>
              </w:rPr>
              <w:t>ymi brwiami i przedstawiającą</w:t>
            </w:r>
          </w:p>
          <w:p w:rsidR="0068264D" w:rsidRDefault="005C31E7">
            <w:pPr>
              <w:rPr>
                <w:rFonts w:ascii="Times New Roman" w:hAnsi="Times New Roman"/>
                <w:sz w:val="20"/>
              </w:rPr>
            </w:pPr>
            <w:r>
              <w:rPr>
                <w:rFonts w:ascii="Times New Roman" w:hAnsi="Times New Roman"/>
                <w:sz w:val="20"/>
              </w:rPr>
              <w:t xml:space="preserve">osobę w pozycji frontalnej, z zachowanim symetrii w pionie, bez nakrycia głowy i okularów z ciemnymi szkłami, patrzącą na wprost z otwartymi oczami nieprzesłoniętymi włosami, z naturalnym wyrazem twarzy i zamkniętymi ustami o </w:t>
            </w:r>
            <w:r>
              <w:rPr>
                <w:rFonts w:ascii="Times New Roman" w:hAnsi="Times New Roman"/>
                <w:sz w:val="20"/>
              </w:rPr>
              <w:t>ile nie występują przesłanki o których mowa w art 29 ust. 2-4 ustawy. Fotografia powinna być wykonana na papierze fotograficznym lub papierze fotograficznym przeznaczonym do drukarek. Fotografia powinna być wykonana nie wcześniej, niż 6 miesięcy przed dnie</w:t>
            </w:r>
            <w:r>
              <w:rPr>
                <w:rFonts w:ascii="Times New Roman" w:hAnsi="Times New Roman"/>
                <w:sz w:val="20"/>
              </w:rPr>
              <w:t>m złożenia wniosku. Downiosku składanego w postaci elektronicznej załącza się plik zawierający fotografię o rozdzielczości conajmiej 492x633 piksele i wielkości nieprzekraczającej 2,5 MB, tak aby fotografia zachowała proporcje odpowiadające fotografii o wy</w:t>
            </w:r>
            <w:r>
              <w:rPr>
                <w:rFonts w:ascii="Times New Roman" w:hAnsi="Times New Roman"/>
                <w:sz w:val="20"/>
              </w:rPr>
              <w:t>miarach 35x45 mm, spełniającą powyższe wymogi.</w:t>
            </w:r>
          </w:p>
          <w:p w:rsidR="0068264D" w:rsidRDefault="0068264D">
            <w:pPr>
              <w:rPr>
                <w:rFonts w:ascii="Times New Roman" w:hAnsi="Times New Roman"/>
                <w:sz w:val="20"/>
              </w:rPr>
            </w:pPr>
          </w:p>
          <w:p w:rsidR="0068264D" w:rsidRDefault="005C31E7">
            <w:pPr>
              <w:rPr>
                <w:rFonts w:ascii="Times New Roman" w:hAnsi="Times New Roman"/>
              </w:rPr>
            </w:pPr>
            <w:r>
              <w:rPr>
                <w:rFonts w:ascii="Times New Roman" w:hAnsi="Times New Roman"/>
                <w:b/>
                <w:bCs/>
                <w:sz w:val="20"/>
              </w:rPr>
              <w:t>3.</w:t>
            </w:r>
            <w:r>
              <w:rPr>
                <w:rFonts w:ascii="Times New Roman" w:hAnsi="Times New Roman"/>
                <w:sz w:val="20"/>
              </w:rPr>
              <w:t xml:space="preserve"> Na żądanie organu, w przypadku niezgodności danych zawartych we wniosku z danymi</w:t>
            </w:r>
          </w:p>
          <w:p w:rsidR="0068264D" w:rsidRDefault="005C31E7">
            <w:pPr>
              <w:rPr>
                <w:rFonts w:ascii="Times New Roman" w:hAnsi="Times New Roman"/>
                <w:sz w:val="20"/>
              </w:rPr>
            </w:pPr>
            <w:r>
              <w:rPr>
                <w:rFonts w:ascii="Times New Roman" w:hAnsi="Times New Roman"/>
                <w:sz w:val="20"/>
              </w:rPr>
              <w:t>w Rejestrze Dowodów Osobistych – skrócony odpis polskiego aktu urodzenia, w przypadku</w:t>
            </w:r>
          </w:p>
          <w:p w:rsidR="0068264D" w:rsidRDefault="005C31E7">
            <w:pPr>
              <w:rPr>
                <w:rFonts w:ascii="Times New Roman" w:hAnsi="Times New Roman"/>
                <w:sz w:val="20"/>
              </w:rPr>
            </w:pPr>
            <w:r>
              <w:rPr>
                <w:rFonts w:ascii="Times New Roman" w:hAnsi="Times New Roman"/>
                <w:sz w:val="20"/>
              </w:rPr>
              <w:t>zawarcia małżeństwa – skrócony odpis p</w:t>
            </w:r>
            <w:r>
              <w:rPr>
                <w:rFonts w:ascii="Times New Roman" w:hAnsi="Times New Roman"/>
                <w:sz w:val="20"/>
              </w:rPr>
              <w:t>olskiego aktu małżeństwa, orzeczenie sądu,</w:t>
            </w:r>
          </w:p>
          <w:p w:rsidR="0068264D" w:rsidRDefault="005C31E7">
            <w:pPr>
              <w:rPr>
                <w:rFonts w:ascii="Times New Roman" w:hAnsi="Times New Roman"/>
                <w:sz w:val="20"/>
              </w:rPr>
            </w:pPr>
            <w:r>
              <w:rPr>
                <w:rFonts w:ascii="Times New Roman" w:hAnsi="Times New Roman"/>
                <w:sz w:val="20"/>
              </w:rPr>
              <w:t>dokument poświadczający obywatelstwo polskie.</w:t>
            </w:r>
          </w:p>
          <w:p w:rsidR="0068264D" w:rsidRDefault="0068264D">
            <w:pPr>
              <w:rPr>
                <w:rFonts w:ascii="Times New Roman" w:hAnsi="Times New Roman"/>
                <w:sz w:val="20"/>
              </w:rPr>
            </w:pPr>
          </w:p>
          <w:p w:rsidR="0068264D" w:rsidRDefault="005C31E7">
            <w:pPr>
              <w:spacing w:line="232" w:lineRule="exact"/>
              <w:ind w:right="101"/>
              <w:rPr>
                <w:rFonts w:ascii="Times New Roman" w:hAnsi="Times New Roman"/>
              </w:rPr>
            </w:pPr>
            <w:r>
              <w:rPr>
                <w:rFonts w:ascii="Times New Roman" w:hAnsi="Times New Roman"/>
                <w:b/>
                <w:bCs/>
                <w:sz w:val="20"/>
              </w:rPr>
              <w:t>4.</w:t>
            </w:r>
            <w:r>
              <w:rPr>
                <w:rFonts w:ascii="Times New Roman" w:hAnsi="Times New Roman"/>
                <w:sz w:val="20"/>
              </w:rPr>
              <w:t xml:space="preserve"> Dotychczasowy dowód osobisty lub w przypadku jego utraty – ważny paszport (do wglą</w:t>
            </w:r>
            <w:r>
              <w:rPr>
                <w:rFonts w:ascii="Times New Roman" w:eastAsia="Times New Roman" w:hAnsi="Times New Roman" w:cs="Times New Roman"/>
                <w:sz w:val="20"/>
                <w:szCs w:val="20"/>
                <w:lang w:val="pl-PL"/>
              </w:rPr>
              <w:t>du)</w:t>
            </w:r>
          </w:p>
        </w:tc>
      </w:tr>
      <w:tr w:rsidR="0068264D">
        <w:trPr>
          <w:trHeight w:hRule="exact" w:val="1190"/>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68264D">
            <w:pPr>
              <w:pStyle w:val="TableParagraph"/>
              <w:spacing w:line="275" w:lineRule="exact"/>
              <w:ind w:left="36"/>
              <w:rPr>
                <w:rFonts w:ascii="Times New Roman" w:hAnsi="Times New Roman" w:cs="Times New Roman"/>
                <w:b/>
                <w:sz w:val="20"/>
                <w:lang w:val="pl-PL"/>
              </w:rPr>
            </w:pPr>
          </w:p>
          <w:p w:rsidR="0068264D" w:rsidRDefault="005C31E7">
            <w:pPr>
              <w:pStyle w:val="TableParagraph"/>
              <w:spacing w:line="275" w:lineRule="exact"/>
              <w:ind w:left="36"/>
            </w:pPr>
            <w:r>
              <w:rPr>
                <w:rFonts w:ascii="Times New Roman" w:hAnsi="Times New Roman" w:cs="Times New Roman"/>
                <w:b/>
                <w:sz w:val="20"/>
                <w:lang w:val="pl-PL"/>
              </w:rPr>
              <w:t>O</w:t>
            </w:r>
            <w:r>
              <w:rPr>
                <w:rFonts w:ascii="Times New Roman" w:hAnsi="Times New Roman" w:cs="Times New Roman"/>
                <w:b/>
                <w:spacing w:val="-1"/>
                <w:sz w:val="20"/>
                <w:lang w:val="pl-PL"/>
              </w:rPr>
              <w:t>p</w:t>
            </w:r>
            <w:r>
              <w:rPr>
                <w:rFonts w:ascii="Times New Roman" w:hAnsi="Times New Roman" w:cs="Times New Roman"/>
                <w:b/>
                <w:spacing w:val="-57"/>
                <w:sz w:val="20"/>
                <w:lang w:val="pl-PL"/>
              </w:rPr>
              <w:t>ł</w:t>
            </w:r>
            <w:r>
              <w:rPr>
                <w:rFonts w:ascii="Times New Roman" w:hAnsi="Times New Roman" w:cs="Times New Roman"/>
                <w:b/>
                <w:sz w:val="20"/>
                <w:lang w:val="pl-PL"/>
              </w:rPr>
              <w:t>aty skarbowe</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68264D">
            <w:pPr>
              <w:spacing w:before="45" w:line="224" w:lineRule="exact"/>
              <w:ind w:left="36" w:right="24"/>
              <w:rPr>
                <w:rFonts w:ascii="Times New Roman" w:eastAsia="Times New Roman" w:hAnsi="Times New Roman" w:cs="Times New Roman"/>
                <w:sz w:val="20"/>
                <w:szCs w:val="20"/>
                <w:lang w:val="pl-PL"/>
              </w:rPr>
            </w:pPr>
          </w:p>
          <w:p w:rsidR="0068264D" w:rsidRDefault="005C31E7">
            <w:pPr>
              <w:spacing w:before="45" w:line="224" w:lineRule="exact"/>
              <w:ind w:left="36" w:right="24"/>
            </w:pPr>
            <w:r>
              <w:rPr>
                <w:rFonts w:ascii="Times New Roman" w:eastAsia="Times New Roman" w:hAnsi="Times New Roman" w:cs="Times New Roman"/>
                <w:sz w:val="20"/>
                <w:szCs w:val="20"/>
                <w:lang w:val="pl-PL"/>
              </w:rPr>
              <w:t>Nie pobiera si</w:t>
            </w:r>
            <w:r>
              <w:rPr>
                <w:rFonts w:ascii="LucidaSans-Typewriter" w:hAnsi="LucidaSans-Typewriter"/>
                <w:sz w:val="20"/>
              </w:rPr>
              <w:t>ę</w:t>
            </w:r>
          </w:p>
        </w:tc>
      </w:tr>
      <w:tr w:rsidR="0068264D">
        <w:trPr>
          <w:trHeight w:hRule="exact" w:val="1640"/>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68264D">
            <w:pPr>
              <w:pStyle w:val="TableParagraph"/>
              <w:spacing w:line="275" w:lineRule="exact"/>
              <w:ind w:left="36"/>
              <w:rPr>
                <w:rFonts w:ascii="Times New Roman" w:hAnsi="Times New Roman" w:cs="Times New Roman"/>
                <w:b/>
                <w:sz w:val="20"/>
                <w:lang w:val="pl-PL"/>
              </w:rPr>
            </w:pPr>
          </w:p>
          <w:p w:rsidR="0068264D" w:rsidRDefault="005C31E7">
            <w:pPr>
              <w:pStyle w:val="TableParagraph"/>
              <w:spacing w:line="275" w:lineRule="exact"/>
              <w:ind w:left="36"/>
            </w:pPr>
            <w:r>
              <w:rPr>
                <w:rFonts w:ascii="Times New Roman" w:hAnsi="Times New Roman" w:cs="Times New Roman"/>
                <w:b/>
                <w:sz w:val="20"/>
                <w:lang w:val="pl-PL"/>
              </w:rPr>
              <w:t>Op</w:t>
            </w:r>
            <w:r>
              <w:rPr>
                <w:rFonts w:ascii="Times New Roman" w:hAnsi="Times New Roman" w:cs="Times New Roman"/>
                <w:b/>
                <w:spacing w:val="-57"/>
                <w:sz w:val="20"/>
                <w:lang w:val="pl-PL"/>
              </w:rPr>
              <w:t>ł</w:t>
            </w:r>
            <w:r>
              <w:rPr>
                <w:rFonts w:ascii="Times New Roman" w:hAnsi="Times New Roman" w:cs="Times New Roman"/>
                <w:b/>
                <w:sz w:val="20"/>
                <w:lang w:val="pl-PL"/>
              </w:rPr>
              <w:t>aty administracyjne</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68264D">
            <w:pPr>
              <w:spacing w:before="47"/>
              <w:ind w:left="36"/>
              <w:jc w:val="both"/>
              <w:rPr>
                <w:rFonts w:ascii="Times New Roman" w:eastAsia="Trebuchet MS" w:hAnsi="Times New Roman" w:cs="Times New Roman"/>
                <w:sz w:val="20"/>
                <w:szCs w:val="20"/>
                <w:lang w:val="pl-PL"/>
              </w:rPr>
            </w:pPr>
          </w:p>
          <w:p w:rsidR="0068264D" w:rsidRDefault="005C31E7">
            <w:pPr>
              <w:spacing w:before="47"/>
              <w:ind w:left="36"/>
              <w:jc w:val="both"/>
            </w:pPr>
            <w:r>
              <w:rPr>
                <w:rFonts w:ascii="Times New Roman" w:eastAsia="Trebuchet MS" w:hAnsi="Times New Roman" w:cs="Times New Roman"/>
                <w:sz w:val="20"/>
                <w:szCs w:val="20"/>
                <w:lang w:val="pl-PL"/>
              </w:rPr>
              <w:t>Nie pobiera si</w:t>
            </w:r>
            <w:r>
              <w:rPr>
                <w:rFonts w:ascii="LucidaSans-Typewriter" w:hAnsi="LucidaSans-Typewriter"/>
                <w:sz w:val="20"/>
              </w:rPr>
              <w:t>ę</w:t>
            </w:r>
          </w:p>
        </w:tc>
      </w:tr>
      <w:tr w:rsidR="0068264D">
        <w:trPr>
          <w:trHeight w:hRule="exact" w:val="14910"/>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ind w:left="36" w:right="143"/>
            </w:pPr>
            <w:r>
              <w:rPr>
                <w:rFonts w:ascii="Times New Roman" w:hAnsi="Times New Roman" w:cs="Times New Roman"/>
                <w:b/>
                <w:sz w:val="20"/>
                <w:lang w:val="pl-PL"/>
              </w:rPr>
              <w:lastRenderedPageBreak/>
              <w:t>Termin i sposób za</w:t>
            </w:r>
            <w:r>
              <w:rPr>
                <w:rFonts w:ascii="Times New Roman" w:hAnsi="Times New Roman" w:cs="Times New Roman"/>
                <w:b/>
                <w:spacing w:val="-57"/>
                <w:sz w:val="20"/>
                <w:lang w:val="pl-PL"/>
              </w:rPr>
              <w:t>ł</w:t>
            </w:r>
            <w:r>
              <w:rPr>
                <w:rFonts w:ascii="Times New Roman" w:hAnsi="Times New Roman" w:cs="Times New Roman"/>
                <w:b/>
                <w:sz w:val="20"/>
                <w:lang w:val="pl-PL"/>
              </w:rPr>
              <w:t>atwienia sprawy</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ekstpodstawowy"/>
              <w:spacing w:before="47"/>
              <w:ind w:left="0" w:right="235"/>
              <w:jc w:val="both"/>
            </w:pPr>
            <w:bookmarkStart w:id="1" w:name="przypis%25252525252523jedorg21"/>
            <w:bookmarkEnd w:id="1"/>
            <w:r>
              <w:rPr>
                <w:color w:val="000000"/>
              </w:rPr>
              <w:t>Informujemy</w:t>
            </w:r>
            <w:r>
              <w:t xml:space="preserve"> że Ministerstwo Spraw Wewnętrznych we współpracy z Ministerstwem Administracji i Cyfryzacji uruchomiło e usługi na platformie ePUAP: wniosek o wydanie dowodu osobistego oraz zgłoszenie utraty lub uszkodzenia </w:t>
            </w:r>
            <w:r>
              <w:t xml:space="preserve">dowodu osobistego. </w:t>
            </w:r>
          </w:p>
          <w:p w:rsidR="0068264D" w:rsidRDefault="0068264D">
            <w:pPr>
              <w:pStyle w:val="Tekstpodstawowy"/>
              <w:spacing w:before="47"/>
              <w:ind w:left="0" w:right="235"/>
              <w:jc w:val="both"/>
            </w:pPr>
          </w:p>
          <w:p w:rsidR="0068264D" w:rsidRDefault="005C31E7">
            <w:pPr>
              <w:pStyle w:val="Tekstpodstawowy"/>
              <w:ind w:left="756"/>
              <w:rPr>
                <w:color w:val="000000"/>
                <w:highlight w:val="darkRed"/>
              </w:rPr>
            </w:pPr>
            <w:r>
              <w:rPr>
                <w:color w:val="000000"/>
                <w:highlight w:val="white"/>
              </w:rPr>
              <w:t>Dostępne są pod następującymi adresami:</w:t>
            </w:r>
            <w:r>
              <w:rPr>
                <w:color w:val="000000"/>
                <w:highlight w:val="darkRed"/>
              </w:rPr>
              <w:t xml:space="preserve"> </w:t>
            </w:r>
          </w:p>
          <w:p w:rsidR="0068264D" w:rsidRDefault="0068264D">
            <w:pPr>
              <w:pStyle w:val="Tekstpodstawowy"/>
              <w:ind w:left="756"/>
              <w:rPr>
                <w:color w:val="000000"/>
                <w:highlight w:val="darkRed"/>
              </w:rPr>
            </w:pPr>
          </w:p>
          <w:p w:rsidR="0068264D" w:rsidRDefault="005C31E7">
            <w:pPr>
              <w:pStyle w:val="Tekstpodstawowy"/>
              <w:numPr>
                <w:ilvl w:val="0"/>
                <w:numId w:val="1"/>
              </w:numPr>
            </w:pPr>
            <w:r>
              <w:t xml:space="preserve">https://epuap.gov.pl/wps/portal/strefa-klienta/katalog-spraw/najnowsze-uslugi/najnowsze-uslugicentralne-2/wnioskowanie-o-wydanie-dowodu-osobistego-2 </w:t>
            </w:r>
          </w:p>
          <w:p w:rsidR="0068264D" w:rsidRDefault="0068264D">
            <w:pPr>
              <w:pStyle w:val="Tekstpodstawowy"/>
              <w:ind w:left="756"/>
            </w:pPr>
          </w:p>
          <w:p w:rsidR="0068264D" w:rsidRDefault="005C31E7">
            <w:pPr>
              <w:pStyle w:val="Tekstpodstawowy"/>
              <w:numPr>
                <w:ilvl w:val="0"/>
                <w:numId w:val="1"/>
              </w:numPr>
            </w:pPr>
            <w:r>
              <w:t>https://epuap.gov.pl/wps/portal/strefa-kli</w:t>
            </w:r>
            <w:r>
              <w:t xml:space="preserve">enta/katalog-spraw/najnowsze-uslugi/najnowsze-uslugicentralne-2/zgloszenie-utraty-lub-uszkodzenia-dowodu-osobistego-2 </w:t>
            </w:r>
          </w:p>
          <w:p w:rsidR="0068264D" w:rsidRDefault="0068264D">
            <w:pPr>
              <w:pStyle w:val="Tekstpodstawowy"/>
              <w:ind w:left="756"/>
            </w:pPr>
          </w:p>
          <w:p w:rsidR="0068264D" w:rsidRDefault="005C31E7">
            <w:pPr>
              <w:pStyle w:val="Tekstpodstawowy"/>
              <w:numPr>
                <w:ilvl w:val="0"/>
                <w:numId w:val="1"/>
              </w:numPr>
            </w:pPr>
            <w:r>
              <w:rPr>
                <w:highlight w:val="white"/>
              </w:rPr>
              <w:t>Informujemy</w:t>
            </w:r>
            <w:r>
              <w:t xml:space="preserve"> także o możliwości sprawdzenia czy dowód osobisty jest gotowy do odbioru pod adresem: </w:t>
            </w:r>
          </w:p>
          <w:p w:rsidR="0068264D" w:rsidRDefault="0068264D">
            <w:pPr>
              <w:pStyle w:val="Tekstpodstawowy"/>
              <w:ind w:left="756"/>
            </w:pPr>
          </w:p>
          <w:p w:rsidR="0068264D" w:rsidRDefault="005C31E7">
            <w:pPr>
              <w:pStyle w:val="Tekstpodstawowy"/>
              <w:numPr>
                <w:ilvl w:val="0"/>
                <w:numId w:val="1"/>
              </w:numPr>
            </w:pPr>
            <w:r>
              <w:t xml:space="preserve">https://obywatel.gov.pl/dokumenty-i-dane-osobowe/odbior-dowodu-osobistego-sprawdz-czy-twoj-dowod-jest-gotowy </w:t>
            </w:r>
          </w:p>
          <w:p w:rsidR="0068264D" w:rsidRDefault="0068264D">
            <w:pPr>
              <w:pStyle w:val="Tekstpodstawowy"/>
              <w:ind w:left="756"/>
            </w:pPr>
          </w:p>
          <w:p w:rsidR="0068264D" w:rsidRDefault="005C31E7">
            <w:pPr>
              <w:pStyle w:val="Tekstpodstawowy"/>
              <w:numPr>
                <w:ilvl w:val="0"/>
                <w:numId w:val="1"/>
              </w:numPr>
            </w:pPr>
            <w:r>
              <w:t xml:space="preserve">INFORMACJA MSWiA o e-Dowodach dostępna pod adresem https://obywatel.gov.pl/dokumenty-i-dane-osobowe/dowod-osobisty-informacja-o-dokumencie </w:t>
            </w:r>
          </w:p>
          <w:p w:rsidR="0068264D" w:rsidRDefault="0068264D">
            <w:pPr>
              <w:pStyle w:val="Tekstpodstawowy"/>
              <w:ind w:left="756"/>
            </w:pPr>
          </w:p>
          <w:p w:rsidR="0068264D" w:rsidRDefault="005C31E7">
            <w:pPr>
              <w:pStyle w:val="Tekstpodstawowy"/>
              <w:spacing w:before="47"/>
              <w:ind w:left="0" w:right="235"/>
              <w:jc w:val="both"/>
            </w:pPr>
            <w:bookmarkStart w:id="2" w:name="przypis%25252525252523jedorg2"/>
            <w:bookmarkEnd w:id="2"/>
            <w:r>
              <w:t>Złoż</w:t>
            </w:r>
            <w:r>
              <w:t xml:space="preserve">enie w organie dowolnej gminy wniosku w postaci papierowej o wydanie lub wymianę dowodu   osobistego (wzór w załączniku) </w:t>
            </w:r>
          </w:p>
          <w:p w:rsidR="0068264D" w:rsidRDefault="0068264D">
            <w:pPr>
              <w:pStyle w:val="Tekstpodstawowy"/>
              <w:tabs>
                <w:tab w:val="left" w:pos="0"/>
              </w:tabs>
              <w:ind w:left="707"/>
            </w:pPr>
          </w:p>
          <w:p w:rsidR="0068264D" w:rsidRDefault="005C31E7">
            <w:pPr>
              <w:pStyle w:val="Tekstpodstawowy"/>
              <w:numPr>
                <w:ilvl w:val="0"/>
                <w:numId w:val="2"/>
              </w:numPr>
              <w:tabs>
                <w:tab w:val="clear" w:pos="707"/>
                <w:tab w:val="left" w:pos="0"/>
              </w:tabs>
            </w:pPr>
            <w:r>
              <w:t>W przypadku, gdy dane zawarte we wniosku nie są zgodne  z danymi zawartymi w Rejestrze Dowodów Osobistych lub rejestrze PESEL, w celu</w:t>
            </w:r>
            <w:r>
              <w:t xml:space="preserve"> wyjaśnienia niezgodności organ może zażądać od wnioskodawcy: skróconego odpisu polskiego aktu urodzenia lub skróconego odpisu polskiego aktu małżeństwa lub orzeczenia sądu w przypadku niezgodności danych osobowych , oraz dokumentu potwierdzającego obywate</w:t>
            </w:r>
            <w:r>
              <w:t xml:space="preserve">lstwo polskie w przypadku niezgodności dotyczącej obywatelstwa. </w:t>
            </w:r>
          </w:p>
          <w:p w:rsidR="0068264D" w:rsidRDefault="005C31E7">
            <w:pPr>
              <w:pStyle w:val="Tekstpodstawowy"/>
              <w:numPr>
                <w:ilvl w:val="0"/>
                <w:numId w:val="2"/>
              </w:numPr>
              <w:tabs>
                <w:tab w:val="clear" w:pos="707"/>
                <w:tab w:val="left" w:pos="0"/>
              </w:tabs>
              <w:ind w:left="743"/>
            </w:pPr>
            <w:r>
              <w:t>Jedna kolorowa fotografia o wymiarach 35 x 45 mm, wykonaną na jednolitym jasnym tle, mającą dobrą ostrość oraz odwzorowującą naturalny kolor skóry, obejmującą wizerunek od wierzchołka głowy d</w:t>
            </w:r>
            <w:r>
              <w:t>o górnej części barków, tak aby twarz zajmowała 70-80% fotografii, pokazującą wyraźnie oczy, zwłaszcza źrenice i przedstawiającą osobę w pozycji frontalnej, bez nakrycia głowy i okularów z ciemnymi szkłami, patrząca na wprost z otwartymi oczami nieprzysłon</w:t>
            </w:r>
            <w:r>
              <w:t xml:space="preserve">iętymi włosami, z naturalnym wyrazem twarzy i zamkniętymi ustami – o ile nie występują przesłanki, o których mowa w 29 ust. 2-4 ustawy. </w:t>
            </w:r>
          </w:p>
          <w:p w:rsidR="0068264D" w:rsidRDefault="005C31E7">
            <w:pPr>
              <w:pStyle w:val="Tekstpodstawowy"/>
              <w:numPr>
                <w:ilvl w:val="0"/>
                <w:numId w:val="2"/>
              </w:numPr>
              <w:tabs>
                <w:tab w:val="clear" w:pos="707"/>
                <w:tab w:val="left" w:pos="0"/>
              </w:tabs>
              <w:ind w:left="743"/>
            </w:pPr>
            <w:r>
              <w:t xml:space="preserve">Fotografia powinna być wykonana nie wcześniej niż 6 miesięcy przed dniem złożenia wniosku </w:t>
            </w:r>
          </w:p>
          <w:p w:rsidR="0068264D" w:rsidRDefault="005C31E7">
            <w:pPr>
              <w:pStyle w:val="Tekstpodstawowy"/>
              <w:numPr>
                <w:ilvl w:val="0"/>
                <w:numId w:val="2"/>
              </w:numPr>
              <w:tabs>
                <w:tab w:val="clear" w:pos="707"/>
                <w:tab w:val="left" w:pos="0"/>
              </w:tabs>
              <w:ind w:left="743"/>
            </w:pPr>
            <w:r>
              <w:t>osoba z wrodzonymi lub nabyt</w:t>
            </w:r>
            <w:r>
              <w:t>ymi wadami narządu wzroku załącza orzeczenie o niepełnosprawności osoby do 16 roku życia lub orzeczenie o stopniu niepełnosprawności osoby, która ukończyła 16 lat wydane zgodnie z przepisami ustawy z dnia 27 sierpnia 1997r. o rehabilitacji zawodowej i społ</w:t>
            </w:r>
            <w:r>
              <w:t xml:space="preserve">ecznej oraz zatrudnieniu osób niepełnosprawnych (Dz. U. z 2008r. Nr 14, poz. 92, ze zmianami) </w:t>
            </w:r>
          </w:p>
          <w:p w:rsidR="0068264D" w:rsidRDefault="005C31E7">
            <w:pPr>
              <w:pStyle w:val="Tekstpodstawowy"/>
              <w:numPr>
                <w:ilvl w:val="0"/>
                <w:numId w:val="2"/>
              </w:numPr>
              <w:tabs>
                <w:tab w:val="clear" w:pos="707"/>
                <w:tab w:val="left" w:pos="0"/>
              </w:tabs>
              <w:spacing w:after="283"/>
              <w:ind w:left="743"/>
            </w:pPr>
            <w:r>
              <w:t>osoba nosząca nakrycie głowy zgodnie z zasadami swojego wyznania załącza zaświadczenie o przynależności do wspólnoty wyznaniowej zarejestrowanej w Rzeczypospolit</w:t>
            </w:r>
            <w:r>
              <w:t xml:space="preserve">ej Polskiej </w:t>
            </w:r>
          </w:p>
          <w:p w:rsidR="0068264D" w:rsidRDefault="0068264D">
            <w:pPr>
              <w:spacing w:before="47"/>
              <w:ind w:right="235"/>
              <w:jc w:val="both"/>
              <w:rPr>
                <w:rFonts w:ascii="Times New Roman" w:hAnsi="Times New Roman"/>
                <w:sz w:val="20"/>
                <w:szCs w:val="20"/>
              </w:rPr>
            </w:pPr>
          </w:p>
          <w:p w:rsidR="0068264D" w:rsidRDefault="005C31E7">
            <w:r>
              <w:rPr>
                <w:rFonts w:ascii="Times New Roman" w:hAnsi="Times New Roman"/>
                <w:sz w:val="20"/>
                <w:szCs w:val="20"/>
              </w:rPr>
              <w:t>Termin załatwienia sprawy:</w:t>
            </w:r>
          </w:p>
          <w:p w:rsidR="0068264D" w:rsidRDefault="0068264D">
            <w:pPr>
              <w:rPr>
                <w:rFonts w:ascii="Times New Roman" w:hAnsi="Times New Roman"/>
                <w:sz w:val="20"/>
                <w:szCs w:val="20"/>
              </w:rPr>
            </w:pPr>
          </w:p>
          <w:p w:rsidR="0068264D" w:rsidRDefault="005C31E7">
            <w:r>
              <w:rPr>
                <w:rFonts w:ascii="Times New Roman" w:hAnsi="Times New Roman"/>
                <w:sz w:val="20"/>
                <w:szCs w:val="20"/>
              </w:rPr>
              <w:t>do 30 dni od daty złożenia wniosku, w szczególnych przypadkach w/w termin może być krótszy lub dłuższy.</w:t>
            </w:r>
          </w:p>
          <w:p w:rsidR="0068264D" w:rsidRDefault="0068264D">
            <w:pPr>
              <w:rPr>
                <w:rFonts w:ascii="Times New Roman" w:hAnsi="Times New Roman"/>
                <w:sz w:val="20"/>
                <w:szCs w:val="20"/>
              </w:rPr>
            </w:pPr>
          </w:p>
          <w:p w:rsidR="0068264D" w:rsidRDefault="0068264D">
            <w:pPr>
              <w:rPr>
                <w:rFonts w:ascii="Times New Roman" w:eastAsia="Times New Roman" w:hAnsi="Times New Roman" w:cs="Times New Roman"/>
                <w:spacing w:val="10"/>
                <w:sz w:val="20"/>
                <w:szCs w:val="20"/>
                <w:lang w:val="pl-PL"/>
              </w:rPr>
            </w:pPr>
          </w:p>
        </w:tc>
      </w:tr>
      <w:tr w:rsidR="0068264D">
        <w:trPr>
          <w:trHeight w:hRule="exact" w:val="1250"/>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ind w:left="36" w:right="1112"/>
            </w:pPr>
            <w:r>
              <w:rPr>
                <w:rFonts w:ascii="Times New Roman" w:hAnsi="Times New Roman" w:cs="Times New Roman"/>
                <w:b/>
                <w:sz w:val="20"/>
                <w:lang w:val="pl-PL"/>
              </w:rPr>
              <w:lastRenderedPageBreak/>
              <w:t>Miejsce</w:t>
            </w:r>
            <w:r>
              <w:rPr>
                <w:rFonts w:ascii="Times New Roman" w:hAnsi="Times New Roman" w:cs="Times New Roman"/>
                <w:b/>
                <w:spacing w:val="14"/>
                <w:sz w:val="20"/>
                <w:lang w:val="pl-PL"/>
              </w:rPr>
              <w:t xml:space="preserve"> </w:t>
            </w:r>
            <w:r>
              <w:rPr>
                <w:rFonts w:ascii="Times New Roman" w:hAnsi="Times New Roman" w:cs="Times New Roman"/>
                <w:b/>
                <w:spacing w:val="-1"/>
                <w:sz w:val="20"/>
                <w:lang w:val="pl-PL"/>
              </w:rPr>
              <w:t>z</w:t>
            </w:r>
            <w:r>
              <w:rPr>
                <w:rFonts w:ascii="Times New Roman" w:hAnsi="Times New Roman" w:cs="Times New Roman"/>
                <w:b/>
                <w:spacing w:val="-57"/>
                <w:sz w:val="20"/>
                <w:lang w:val="pl-PL"/>
              </w:rPr>
              <w:t>ł</w:t>
            </w:r>
            <w:r>
              <w:rPr>
                <w:rFonts w:ascii="Times New Roman" w:hAnsi="Times New Roman" w:cs="Times New Roman"/>
                <w:b/>
                <w:sz w:val="20"/>
                <w:lang w:val="pl-PL"/>
              </w:rPr>
              <w:t>o</w:t>
            </w:r>
            <w:r>
              <w:rPr>
                <w:rFonts w:ascii="Times New Roman" w:hAnsi="Times New Roman" w:cs="Times New Roman"/>
                <w:b/>
                <w:spacing w:val="-1"/>
                <w:sz w:val="20"/>
                <w:lang w:val="pl-PL"/>
              </w:rPr>
              <w:t>ż</w:t>
            </w:r>
            <w:r>
              <w:rPr>
                <w:rFonts w:ascii="Times New Roman" w:hAnsi="Times New Roman" w:cs="Times New Roman"/>
                <w:b/>
                <w:sz w:val="20"/>
                <w:lang w:val="pl-PL"/>
              </w:rPr>
              <w:t>enia dokumentów</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47" w:line="210" w:lineRule="exact"/>
              <w:ind w:left="36"/>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 xml:space="preserve">Urząd Miasta </w:t>
            </w:r>
          </w:p>
          <w:p w:rsidR="0068264D" w:rsidRDefault="005C31E7">
            <w:pPr>
              <w:pStyle w:val="TableParagraph"/>
              <w:spacing w:before="47" w:line="210" w:lineRule="exact"/>
              <w:ind w:left="36"/>
            </w:pPr>
            <w:r>
              <w:rPr>
                <w:rFonts w:ascii="Times New Roman" w:eastAsia="Times New Roman" w:hAnsi="Times New Roman" w:cs="Times New Roman"/>
                <w:sz w:val="20"/>
                <w:szCs w:val="20"/>
                <w:lang w:val="pl-PL"/>
              </w:rPr>
              <w:t>ul. Robotnicza 12</w:t>
            </w:r>
          </w:p>
          <w:p w:rsidR="0068264D" w:rsidRDefault="005C31E7">
            <w:pPr>
              <w:pStyle w:val="TableParagraph"/>
              <w:spacing w:before="47" w:line="210" w:lineRule="exact"/>
              <w:ind w:left="36"/>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49-300 Brzeg</w:t>
            </w:r>
          </w:p>
          <w:p w:rsidR="0068264D" w:rsidRDefault="005C31E7">
            <w:pPr>
              <w:pStyle w:val="TableParagraph"/>
              <w:spacing w:before="47" w:line="210" w:lineRule="exact"/>
              <w:ind w:left="36"/>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pok. 4B (parter) tel. 77 416 95 26</w:t>
            </w:r>
          </w:p>
        </w:tc>
      </w:tr>
      <w:tr w:rsidR="0068264D">
        <w:trPr>
          <w:trHeight w:hRule="exact" w:val="308"/>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45"/>
              <w:ind w:left="36"/>
              <w:rPr>
                <w:rFonts w:ascii="Times New Roman" w:hAnsi="Times New Roman" w:cs="Times New Roman"/>
                <w:b/>
                <w:sz w:val="20"/>
                <w:lang w:val="pl-PL"/>
              </w:rPr>
            </w:pPr>
            <w:r>
              <w:rPr>
                <w:rFonts w:ascii="Times New Roman" w:hAnsi="Times New Roman" w:cs="Times New Roman"/>
                <w:b/>
                <w:sz w:val="20"/>
                <w:lang w:val="pl-PL"/>
              </w:rPr>
              <w:t>Komórka odpowiedzialna</w:t>
            </w:r>
          </w:p>
          <w:p w:rsidR="0068264D" w:rsidRDefault="0068264D">
            <w:pPr>
              <w:jc w:val="right"/>
              <w:rPr>
                <w:lang w:val="pl-PL"/>
              </w:rPr>
            </w:pP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47"/>
              <w:ind w:left="36"/>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Urząd Stanu Cywilnego</w:t>
            </w:r>
          </w:p>
        </w:tc>
      </w:tr>
      <w:tr w:rsidR="0068264D">
        <w:trPr>
          <w:trHeight w:hRule="exact" w:val="269"/>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line="268" w:lineRule="exact"/>
              <w:ind w:left="36"/>
            </w:pPr>
            <w:r>
              <w:rPr>
                <w:rFonts w:ascii="Times New Roman" w:hAnsi="Times New Roman" w:cs="Times New Roman"/>
                <w:b/>
                <w:sz w:val="20"/>
                <w:lang w:val="pl-PL"/>
              </w:rPr>
              <w:t>Tryb odwo</w:t>
            </w:r>
            <w:r>
              <w:rPr>
                <w:rFonts w:ascii="Times New Roman" w:hAnsi="Times New Roman" w:cs="Times New Roman"/>
                <w:b/>
                <w:spacing w:val="-57"/>
                <w:sz w:val="20"/>
                <w:lang w:val="pl-PL"/>
              </w:rPr>
              <w:t>ł</w:t>
            </w:r>
            <w:r>
              <w:rPr>
                <w:rFonts w:ascii="Times New Roman" w:hAnsi="Times New Roman" w:cs="Times New Roman"/>
                <w:b/>
                <w:sz w:val="20"/>
                <w:lang w:val="pl-PL"/>
              </w:rPr>
              <w:t>awczy</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11" w:line="204" w:lineRule="auto"/>
              <w:ind w:left="36" w:right="357"/>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Wojewoda Opolski za pośrednictwem Burmistrza Brzegu</w:t>
            </w:r>
          </w:p>
        </w:tc>
      </w:tr>
      <w:tr w:rsidR="0068264D">
        <w:trPr>
          <w:trHeight w:hRule="exact" w:val="2373"/>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8"/>
              <w:ind w:left="36"/>
              <w:rPr>
                <w:rFonts w:ascii="Times New Roman" w:hAnsi="Times New Roman" w:cs="Times New Roman"/>
                <w:b/>
                <w:sz w:val="20"/>
                <w:lang w:val="pl-PL"/>
              </w:rPr>
            </w:pPr>
            <w:r>
              <w:rPr>
                <w:rFonts w:ascii="Times New Roman" w:hAnsi="Times New Roman" w:cs="Times New Roman"/>
                <w:b/>
                <w:sz w:val="20"/>
                <w:lang w:val="pl-PL"/>
              </w:rPr>
              <w:t>Podstawa prawna</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numPr>
                <w:ilvl w:val="0"/>
                <w:numId w:val="3"/>
              </w:numPr>
              <w:spacing w:before="42" w:line="232" w:lineRule="exact"/>
              <w:ind w:left="36" w:right="393" w:firstLine="0"/>
              <w:jc w:val="both"/>
            </w:pPr>
            <w:r>
              <w:rPr>
                <w:rFonts w:ascii="Times New Roman" w:hAnsi="Times New Roman"/>
                <w:sz w:val="20"/>
                <w:szCs w:val="20"/>
              </w:rPr>
              <w:t>Ustawa z dnia 6 sierpnia 2010 roku o dowodach osobistych (Dz.U z 2017r. Poz. 1464, ze zm.)</w:t>
            </w:r>
          </w:p>
          <w:p w:rsidR="0068264D" w:rsidRDefault="005C31E7">
            <w:pPr>
              <w:pStyle w:val="TableParagraph"/>
              <w:numPr>
                <w:ilvl w:val="0"/>
                <w:numId w:val="4"/>
              </w:numPr>
              <w:spacing w:before="42" w:line="232" w:lineRule="exact"/>
              <w:ind w:left="36" w:right="393" w:firstLine="0"/>
              <w:jc w:val="both"/>
            </w:pPr>
            <w:r>
              <w:rPr>
                <w:rFonts w:ascii="Times New Roman" w:hAnsi="Times New Roman"/>
                <w:sz w:val="20"/>
                <w:szCs w:val="20"/>
              </w:rPr>
              <w:t xml:space="preserve">Rozporządzenie Ministra Spraw </w:t>
            </w:r>
            <w:r>
              <w:rPr>
                <w:rFonts w:ascii="Times New Roman" w:hAnsi="Times New Roman"/>
                <w:sz w:val="20"/>
                <w:szCs w:val="20"/>
              </w:rPr>
              <w:t>Wewnętrznych z dnia 29 stycznia 2015 roku w sprawie wzoru dowodu osobistego oraz sposobu I trybu postepowania w sprawach wydawania dowodu osobistych, ich utraty, uszkodzenia, unieważnienia I zwrotu (DzU z 2015r, poz 212 ze zm.)</w:t>
            </w:r>
          </w:p>
          <w:p w:rsidR="0068264D" w:rsidRDefault="005C31E7">
            <w:pPr>
              <w:pStyle w:val="TableParagraph"/>
              <w:numPr>
                <w:ilvl w:val="0"/>
                <w:numId w:val="4"/>
              </w:numPr>
              <w:spacing w:before="42" w:line="232" w:lineRule="exact"/>
              <w:ind w:left="36" w:right="393" w:firstLine="0"/>
              <w:jc w:val="both"/>
            </w:pPr>
            <w:r>
              <w:rPr>
                <w:rFonts w:ascii="Times New Roman" w:hAnsi="Times New Roman"/>
                <w:sz w:val="20"/>
                <w:szCs w:val="20"/>
              </w:rPr>
              <w:t>Ustawa z dnia 14 czerwca 196</w:t>
            </w:r>
            <w:r>
              <w:rPr>
                <w:rFonts w:ascii="Times New Roman" w:hAnsi="Times New Roman"/>
                <w:sz w:val="20"/>
                <w:szCs w:val="20"/>
              </w:rPr>
              <w:t>0r. Kodeks postępowania  administracyjnego (tj. Dz.U. z 2018r. Poz. 2096 ze zm.)</w:t>
            </w:r>
          </w:p>
          <w:p w:rsidR="0068264D" w:rsidRDefault="0068264D">
            <w:pPr>
              <w:pStyle w:val="TableParagraph"/>
              <w:spacing w:before="42" w:line="232" w:lineRule="exact"/>
              <w:ind w:left="36" w:right="393"/>
              <w:rPr>
                <w:rFonts w:ascii="Times New Roman" w:hAnsi="Times New Roman"/>
                <w:sz w:val="20"/>
                <w:szCs w:val="20"/>
              </w:rPr>
            </w:pPr>
          </w:p>
          <w:p w:rsidR="0068264D" w:rsidRDefault="0068264D">
            <w:pPr>
              <w:pStyle w:val="TableParagraph"/>
              <w:spacing w:before="42" w:line="232" w:lineRule="exact"/>
              <w:ind w:left="36" w:right="393"/>
              <w:rPr>
                <w:rFonts w:ascii="Times New Roman" w:hAnsi="Times New Roman"/>
              </w:rPr>
            </w:pPr>
          </w:p>
        </w:tc>
      </w:tr>
      <w:tr w:rsidR="0068264D">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8"/>
              <w:ind w:left="36"/>
              <w:rPr>
                <w:rFonts w:ascii="Times New Roman" w:hAnsi="Times New Roman" w:cs="Times New Roman"/>
                <w:b/>
                <w:sz w:val="20"/>
                <w:lang w:val="pl-PL"/>
              </w:rPr>
            </w:pPr>
            <w:r>
              <w:rPr>
                <w:rFonts w:ascii="Times New Roman" w:hAnsi="Times New Roman" w:cs="Times New Roman"/>
                <w:b/>
                <w:sz w:val="20"/>
                <w:lang w:val="pl-PL"/>
              </w:rPr>
              <w:t>Dodatkowe informacje</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ekstpodstawowy"/>
              <w:spacing w:before="1" w:line="232" w:lineRule="exact"/>
              <w:ind w:right="50"/>
              <w:jc w:val="both"/>
            </w:pPr>
            <w:bookmarkStart w:id="3" w:name="przypis%2523jedorg2"/>
            <w:bookmarkEnd w:id="3"/>
            <w:r>
              <w:t xml:space="preserve">Prawo </w:t>
            </w:r>
            <w:r>
              <w:rPr>
                <w:b/>
              </w:rPr>
              <w:t>do posiadania</w:t>
            </w:r>
            <w:r>
              <w:t xml:space="preserve"> dowodu osobistego przysługuje każdemu obywatelowi Rzeczypospolitej Polskiej. </w:t>
            </w:r>
          </w:p>
          <w:p w:rsidR="0068264D" w:rsidRDefault="0068264D">
            <w:pPr>
              <w:pStyle w:val="Tekstpodstawowy"/>
              <w:spacing w:before="1" w:line="232" w:lineRule="exact"/>
              <w:ind w:right="50"/>
              <w:jc w:val="both"/>
            </w:pPr>
          </w:p>
          <w:p w:rsidR="0068264D" w:rsidRDefault="005C31E7">
            <w:pPr>
              <w:pStyle w:val="Tekstpodstawowy"/>
              <w:numPr>
                <w:ilvl w:val="0"/>
                <w:numId w:val="5"/>
              </w:numPr>
              <w:tabs>
                <w:tab w:val="clear" w:pos="707"/>
                <w:tab w:val="left" w:pos="0"/>
              </w:tabs>
              <w:spacing w:after="283"/>
              <w:ind w:left="743"/>
            </w:pPr>
            <w:r>
              <w:t xml:space="preserve">Pełnoletni obywatel Rzeczypospolitej Polskiej zamieszkujący na jej terytorium </w:t>
            </w:r>
            <w:r>
              <w:rPr>
                <w:b/>
              </w:rPr>
              <w:t>jest obowiązany</w:t>
            </w:r>
            <w:r>
              <w:t xml:space="preserve"> posiadać dowód osobisty. </w:t>
            </w:r>
            <w:r>
              <w:br/>
            </w:r>
            <w:r>
              <w:rPr>
                <w:b/>
              </w:rPr>
              <w:t>Uchylanie się od obowiązku posiadania lub wymiany dowodu osobistego podlega karze ograniczenia wolności do 1 miesiąca albo karze grzywny</w:t>
            </w:r>
            <w:r>
              <w:rPr>
                <w:b/>
              </w:rPr>
              <w:t>. Orzekanie następuje w trybie przepisów określonych w Kodeksie postępowania w sprawach o wykroczenia.</w:t>
            </w:r>
          </w:p>
          <w:p w:rsidR="0068264D" w:rsidRDefault="005C31E7">
            <w:pPr>
              <w:pStyle w:val="Tekstpodstawowy"/>
              <w:numPr>
                <w:ilvl w:val="0"/>
                <w:numId w:val="6"/>
              </w:numPr>
              <w:tabs>
                <w:tab w:val="clear" w:pos="707"/>
                <w:tab w:val="left" w:pos="0"/>
              </w:tabs>
              <w:ind w:left="743"/>
            </w:pPr>
            <w:r>
              <w:t xml:space="preserve">Dowód osobisty wydany osobie, która nie ukończyła 5 roku życia, jest ważny 5 lat od daty wydania. </w:t>
            </w:r>
          </w:p>
          <w:p w:rsidR="0068264D" w:rsidRDefault="005C31E7">
            <w:pPr>
              <w:pStyle w:val="Tekstpodstawowy"/>
              <w:numPr>
                <w:ilvl w:val="0"/>
                <w:numId w:val="6"/>
              </w:numPr>
              <w:tabs>
                <w:tab w:val="clear" w:pos="707"/>
                <w:tab w:val="left" w:pos="0"/>
              </w:tabs>
              <w:ind w:left="743"/>
            </w:pPr>
            <w:r>
              <w:t>Dowód osobisty wydany osobie, która ukończyła 5 rok ży</w:t>
            </w:r>
            <w:r>
              <w:t xml:space="preserve">cia, jest ważny przez okres 10 lat od daty wydania </w:t>
            </w:r>
          </w:p>
          <w:p w:rsidR="0068264D" w:rsidRDefault="005C31E7">
            <w:pPr>
              <w:pStyle w:val="Tekstpodstawowy"/>
              <w:numPr>
                <w:ilvl w:val="0"/>
                <w:numId w:val="6"/>
              </w:numPr>
              <w:tabs>
                <w:tab w:val="clear" w:pos="707"/>
                <w:tab w:val="left" w:pos="0"/>
              </w:tabs>
              <w:ind w:left="743"/>
            </w:pPr>
            <w:r>
              <w:t> </w:t>
            </w:r>
            <w:r>
              <w:t xml:space="preserve"> Dowód osobisty wydaje się nieodpłatnie </w:t>
            </w:r>
          </w:p>
          <w:p w:rsidR="0068264D" w:rsidRDefault="005C31E7">
            <w:pPr>
              <w:pStyle w:val="Tekstpodstawowy"/>
              <w:numPr>
                <w:ilvl w:val="0"/>
                <w:numId w:val="6"/>
              </w:numPr>
              <w:tabs>
                <w:tab w:val="clear" w:pos="707"/>
                <w:tab w:val="left" w:pos="0"/>
              </w:tabs>
              <w:ind w:left="743"/>
            </w:pPr>
            <w:r>
              <w:t xml:space="preserve">Dowód osobisty posiada warstwę graficzną i warstwę elektroniczną. </w:t>
            </w:r>
            <w:r>
              <w:br/>
              <w:t xml:space="preserve">Dowód osobisty umożliwia jego posiadaczowi: </w:t>
            </w:r>
          </w:p>
          <w:p w:rsidR="0068264D" w:rsidRDefault="005C31E7">
            <w:pPr>
              <w:pStyle w:val="Tekstpodstawowy"/>
              <w:numPr>
                <w:ilvl w:val="0"/>
                <w:numId w:val="6"/>
              </w:numPr>
              <w:tabs>
                <w:tab w:val="clear" w:pos="707"/>
                <w:tab w:val="left" w:pos="0"/>
              </w:tabs>
              <w:ind w:left="743"/>
            </w:pPr>
            <w:r>
              <w:t xml:space="preserve">uwierzytelnianie w usługach online za pomocą profilu osobistego; </w:t>
            </w:r>
          </w:p>
          <w:p w:rsidR="0068264D" w:rsidRDefault="005C31E7">
            <w:pPr>
              <w:pStyle w:val="Tekstpodstawowy"/>
              <w:numPr>
                <w:ilvl w:val="0"/>
                <w:numId w:val="6"/>
              </w:numPr>
              <w:tabs>
                <w:tab w:val="clear" w:pos="707"/>
                <w:tab w:val="left" w:pos="0"/>
              </w:tabs>
              <w:ind w:left="743"/>
            </w:pPr>
            <w:r>
              <w:t xml:space="preserve">składanie podpisu osobistego; </w:t>
            </w:r>
          </w:p>
          <w:p w:rsidR="0068264D" w:rsidRDefault="005C31E7">
            <w:pPr>
              <w:pStyle w:val="Tekstpodstawowy"/>
              <w:numPr>
                <w:ilvl w:val="0"/>
                <w:numId w:val="6"/>
              </w:numPr>
              <w:tabs>
                <w:tab w:val="clear" w:pos="707"/>
                <w:tab w:val="left" w:pos="0"/>
              </w:tabs>
              <w:spacing w:after="283"/>
              <w:ind w:left="743"/>
            </w:pPr>
            <w:r>
              <w:t xml:space="preserve">potwierdzanie obecności w określonym czasie i miejscu. </w:t>
            </w:r>
          </w:p>
          <w:p w:rsidR="0068264D" w:rsidRDefault="005C31E7">
            <w:pPr>
              <w:pStyle w:val="Tekstpodstawowy"/>
              <w:spacing w:after="283"/>
              <w:ind w:left="743"/>
            </w:pPr>
            <w:r>
              <w:br/>
              <w:t xml:space="preserve">Certyfikaty zamieszczone w warstwie elektronicznej dowodu osobistego: </w:t>
            </w:r>
          </w:p>
          <w:p w:rsidR="0068264D" w:rsidRDefault="005C31E7">
            <w:pPr>
              <w:pStyle w:val="Tekstpodstawowy"/>
              <w:numPr>
                <w:ilvl w:val="0"/>
                <w:numId w:val="7"/>
              </w:numPr>
              <w:tabs>
                <w:tab w:val="clear" w:pos="707"/>
                <w:tab w:val="left" w:pos="0"/>
              </w:tabs>
              <w:ind w:left="743"/>
            </w:pPr>
            <w:r>
              <w:t>Certyfikat identyfikacji i uwie</w:t>
            </w:r>
            <w:r>
              <w:t xml:space="preserve">rzytelnienia zamieszcza się w warstwie elektronicznej dowodu osobistego osoby, która posiada pełną albo ograniczoną zdolność do czynności prawnych. </w:t>
            </w:r>
          </w:p>
          <w:p w:rsidR="0068264D" w:rsidRDefault="005C31E7">
            <w:pPr>
              <w:pStyle w:val="Tekstpodstawowy"/>
              <w:numPr>
                <w:ilvl w:val="0"/>
                <w:numId w:val="7"/>
              </w:numPr>
              <w:tabs>
                <w:tab w:val="clear" w:pos="707"/>
                <w:tab w:val="left" w:pos="0"/>
              </w:tabs>
              <w:ind w:left="743"/>
            </w:pPr>
            <w:r>
              <w:t>Certyfikat podpisu osobistego zamieszcza się w warstwie elektronicznej dowodu osobistego osoby, która posia</w:t>
            </w:r>
            <w:r>
              <w:t>da pełną zdolność do czynności prawnych i przy składaniu wniosku o wydanie dowodu osobistego wyraziła zgodę na zamieszczenie tego certyfikatu, albo - w przypadku osoby małoletniej, która ukończyła 13. rok życia - zgodę tę wyraził rodzic, opiekun prawny lub</w:t>
            </w:r>
            <w:r>
              <w:t xml:space="preserve"> kurator tej osoby. </w:t>
            </w:r>
          </w:p>
          <w:p w:rsidR="0068264D" w:rsidRDefault="005C31E7">
            <w:pPr>
              <w:pStyle w:val="Tekstpodstawowy"/>
              <w:numPr>
                <w:ilvl w:val="0"/>
                <w:numId w:val="7"/>
              </w:numPr>
              <w:tabs>
                <w:tab w:val="clear" w:pos="707"/>
                <w:tab w:val="left" w:pos="0"/>
              </w:tabs>
              <w:ind w:left="743"/>
            </w:pPr>
            <w:r>
              <w:t xml:space="preserve">Certyfikat potwierdzenia obecności zamieszcza się w warstwie elektronicznej każdego dowodu osobistego bez względu na zdolność do czynności prawnych. </w:t>
            </w:r>
          </w:p>
          <w:p w:rsidR="0068264D" w:rsidRDefault="005C31E7">
            <w:pPr>
              <w:pStyle w:val="Tekstpodstawowy"/>
              <w:numPr>
                <w:ilvl w:val="0"/>
                <w:numId w:val="7"/>
              </w:numPr>
              <w:tabs>
                <w:tab w:val="clear" w:pos="707"/>
                <w:tab w:val="left" w:pos="0"/>
              </w:tabs>
              <w:spacing w:after="283"/>
              <w:ind w:left="743"/>
            </w:pPr>
            <w:r>
              <w:t>Zamieszczenie w dowodzie osobistym kwalifikowanego certyfikatu podpisu elektroniczneg</w:t>
            </w:r>
            <w:r>
              <w:t>o wraz z danymi do składania tego podpisu oraz korzystanie z tego podpisu odbywa się na podstawie umowy posiadacza dowodu osobistego oraz dostawcy usługi zaufania. W przypadku unieważnienia dowodu osobistego skutkującego niemożnością korzystania z tego cer</w:t>
            </w:r>
            <w:r>
              <w:t xml:space="preserve">tyfikatu Skarb Państwa nie ponosi kosztów związanych z zakupem nowego kwalifikowanego certyfikatu </w:t>
            </w:r>
            <w:r>
              <w:lastRenderedPageBreak/>
              <w:t xml:space="preserve">podpisu elektronicznego. </w:t>
            </w:r>
          </w:p>
          <w:p w:rsidR="0068264D" w:rsidRDefault="005C31E7">
            <w:pPr>
              <w:pStyle w:val="Tekstpodstawowy"/>
              <w:numPr>
                <w:ilvl w:val="0"/>
                <w:numId w:val="8"/>
              </w:numPr>
              <w:tabs>
                <w:tab w:val="clear" w:pos="707"/>
                <w:tab w:val="left" w:pos="0"/>
              </w:tabs>
              <w:spacing w:after="283"/>
              <w:ind w:left="743"/>
            </w:pPr>
            <w:r>
              <w:rPr>
                <w:b/>
              </w:rPr>
              <w:t xml:space="preserve">Wniosek </w:t>
            </w:r>
            <w:r>
              <w:t xml:space="preserve">o wydanie dowodu osobistego </w:t>
            </w:r>
            <w:r>
              <w:rPr>
                <w:b/>
              </w:rPr>
              <w:t>składa się osobiście</w:t>
            </w:r>
            <w:r>
              <w:t xml:space="preserve">,  z wyjątkiem : </w:t>
            </w:r>
          </w:p>
          <w:p w:rsidR="0068264D" w:rsidRDefault="005C31E7">
            <w:pPr>
              <w:pStyle w:val="Tekstpodstawowy"/>
              <w:numPr>
                <w:ilvl w:val="0"/>
                <w:numId w:val="9"/>
              </w:numPr>
              <w:tabs>
                <w:tab w:val="clear" w:pos="707"/>
                <w:tab w:val="left" w:pos="0"/>
              </w:tabs>
              <w:spacing w:after="283"/>
              <w:ind w:left="743"/>
            </w:pPr>
            <w:r>
              <w:t xml:space="preserve">osoby małoletniej, której do ukończenia 18 roku życia zostało więcej niż 30 dni, w imieniu której wniosek składa jeden z rodziców lub opiekun prawny; </w:t>
            </w:r>
          </w:p>
          <w:p w:rsidR="0068264D" w:rsidRDefault="005C31E7">
            <w:pPr>
              <w:pStyle w:val="Tekstpodstawowy"/>
              <w:numPr>
                <w:ilvl w:val="0"/>
                <w:numId w:val="10"/>
              </w:numPr>
              <w:tabs>
                <w:tab w:val="clear" w:pos="707"/>
                <w:tab w:val="left" w:pos="0"/>
              </w:tabs>
              <w:spacing w:after="283"/>
              <w:ind w:left="743"/>
            </w:pPr>
            <w:r>
              <w:t>osoby ubezwłasnowolnionej całkowicie pozostającej pod władzą rodzicielską, w imieniu której wniosek skład</w:t>
            </w:r>
            <w:r>
              <w:t xml:space="preserve">a jeden r rodziców; </w:t>
            </w:r>
          </w:p>
          <w:p w:rsidR="0068264D" w:rsidRDefault="005C31E7">
            <w:pPr>
              <w:pStyle w:val="Tekstpodstawowy"/>
              <w:numPr>
                <w:ilvl w:val="0"/>
                <w:numId w:val="11"/>
              </w:numPr>
              <w:tabs>
                <w:tab w:val="clear" w:pos="707"/>
                <w:tab w:val="left" w:pos="0"/>
              </w:tabs>
              <w:spacing w:after="283"/>
              <w:ind w:left="743"/>
            </w:pPr>
            <w:r>
              <w:t xml:space="preserve">osoby ubezwłasnowolnionej całkowicie niepozostającej pod władzą rodzicielską, w imieniu której wniosek składa opiekun prawny; </w:t>
            </w:r>
          </w:p>
          <w:p w:rsidR="0068264D" w:rsidRDefault="005C31E7">
            <w:pPr>
              <w:pStyle w:val="Tekstpodstawowy"/>
              <w:numPr>
                <w:ilvl w:val="0"/>
                <w:numId w:val="12"/>
              </w:numPr>
              <w:tabs>
                <w:tab w:val="clear" w:pos="707"/>
                <w:tab w:val="left" w:pos="0"/>
              </w:tabs>
              <w:spacing w:after="283"/>
              <w:ind w:left="743"/>
            </w:pPr>
            <w:r>
              <w:t xml:space="preserve">osoby ubezwłasnowolnionej częściowo, w imieniu której wniosek składa kurator. </w:t>
            </w:r>
          </w:p>
          <w:p w:rsidR="0068264D" w:rsidRDefault="005C31E7">
            <w:pPr>
              <w:pStyle w:val="Tekstpodstawowy"/>
              <w:ind w:left="720" w:hanging="360"/>
            </w:pPr>
            <w:r>
              <w:t xml:space="preserve">       </w:t>
            </w:r>
            <w:r>
              <w:t>Złożenie w siedzibie o</w:t>
            </w:r>
            <w:r>
              <w:t>rganu gminy wniosku o wydanie dowodu osobistego osobie nieposiadającej zdolności do czynności prawnych lub posiadającej ograniczoną zdolność do czynności prawnych wymaga jej obecności przy składaniu wniosku; wyjątek stanowią osoby, które nie ukończyły 5 ro</w:t>
            </w:r>
            <w:r>
              <w:t>ku życia</w:t>
            </w:r>
          </w:p>
          <w:p w:rsidR="0068264D" w:rsidRDefault="005C31E7">
            <w:pPr>
              <w:pStyle w:val="Tekstpodstawowy"/>
              <w:numPr>
                <w:ilvl w:val="0"/>
                <w:numId w:val="13"/>
              </w:numPr>
              <w:tabs>
                <w:tab w:val="clear" w:pos="707"/>
                <w:tab w:val="left" w:pos="0"/>
              </w:tabs>
              <w:spacing w:after="283"/>
              <w:ind w:left="743"/>
            </w:pPr>
            <w:r>
              <w:rPr>
                <w:b/>
              </w:rPr>
              <w:t xml:space="preserve">Osoba </w:t>
            </w:r>
            <w:r>
              <w:t xml:space="preserve">obowiązana do posiadania dowodu osobistego </w:t>
            </w:r>
            <w:r>
              <w:rPr>
                <w:b/>
              </w:rPr>
              <w:t>może złożyć sama wniosek</w:t>
            </w:r>
            <w:r>
              <w:t xml:space="preserve">, nie wcześniej jednak niż </w:t>
            </w:r>
            <w:r>
              <w:rPr>
                <w:b/>
              </w:rPr>
              <w:t>30 dni przed datą 18 urodzin .</w:t>
            </w:r>
            <w:r>
              <w:t xml:space="preserve"> </w:t>
            </w:r>
          </w:p>
          <w:p w:rsidR="0068264D" w:rsidRDefault="005C31E7">
            <w:pPr>
              <w:pStyle w:val="Tekstpodstawowy"/>
              <w:numPr>
                <w:ilvl w:val="0"/>
                <w:numId w:val="14"/>
              </w:numPr>
              <w:tabs>
                <w:tab w:val="clear" w:pos="707"/>
                <w:tab w:val="left" w:pos="0"/>
              </w:tabs>
              <w:spacing w:after="283"/>
              <w:ind w:left="743"/>
            </w:pPr>
            <w:r>
              <w:t>Osoba, która nie ma możliwości osobiście w siedzibie organu gminy złożyć wniosku o wydanie dowodu   osobistego spow</w:t>
            </w:r>
            <w:r>
              <w:t>odowanej chorobą, niepełnosprawnością lub inną nienadającą się pokonać przeszkodą wnioskodawca powiadamia organ gminy, który zapewnia przyjęcie wniosku w miejscu pobytu tej osoby, chyba że okoliczności nie pozwalają na przyjęcie tego wniosku, wtedy odmawia</w:t>
            </w:r>
            <w:r>
              <w:t xml:space="preserve"> się przyjęcia wniosku w miejscu wskazanym przez wnioskodawcę. </w:t>
            </w:r>
          </w:p>
          <w:p w:rsidR="0068264D" w:rsidRDefault="005C31E7">
            <w:pPr>
              <w:pStyle w:val="Tekstpodstawowy"/>
              <w:spacing w:after="283"/>
            </w:pPr>
            <w:r>
              <w:t xml:space="preserve">ODBIÓR DOWODU OSOBISTEGO </w:t>
            </w:r>
          </w:p>
          <w:p w:rsidR="0068264D" w:rsidRDefault="005C31E7">
            <w:pPr>
              <w:pStyle w:val="Tekstpodstawowy"/>
              <w:numPr>
                <w:ilvl w:val="0"/>
                <w:numId w:val="15"/>
              </w:numPr>
              <w:tabs>
                <w:tab w:val="clear" w:pos="707"/>
                <w:tab w:val="left" w:pos="0"/>
              </w:tabs>
              <w:ind w:left="743"/>
            </w:pPr>
            <w:r>
              <w:rPr>
                <w:b/>
              </w:rPr>
              <w:t>Dowód osobisty odbiera się osobiście w siedzibie organu gminy, w którym został złożony wniosek.</w:t>
            </w:r>
            <w:r>
              <w:t xml:space="preserve"> </w:t>
            </w:r>
            <w:r>
              <w:br/>
              <w:t xml:space="preserve">Wyjątki od powyższej reguły stanowią następujące przypadki: </w:t>
            </w:r>
          </w:p>
          <w:p w:rsidR="0068264D" w:rsidRDefault="005C31E7">
            <w:pPr>
              <w:pStyle w:val="Tekstpodstawowy"/>
              <w:numPr>
                <w:ilvl w:val="0"/>
                <w:numId w:val="15"/>
              </w:numPr>
              <w:tabs>
                <w:tab w:val="clear" w:pos="707"/>
                <w:tab w:val="left" w:pos="0"/>
              </w:tabs>
              <w:ind w:left="743"/>
            </w:pPr>
            <w:r>
              <w:t>Odbiór dowodu osobistego wydanego osobie nieposiadającej zdolności do czynności prawnych lub posiadającej ograniczoną zdolność do czynności prawnych wymaga obecności tej osoby. Wyjątek stanowi osoba, która nie ukończyła 5. roku życia albo nie posiada zdoln</w:t>
            </w:r>
            <w:r>
              <w:t xml:space="preserve">ości do czynności prawnych i była obecna przy składaniu wniosku w siedzibie organu gminy. </w:t>
            </w:r>
          </w:p>
          <w:p w:rsidR="0068264D" w:rsidRDefault="005C31E7">
            <w:pPr>
              <w:pStyle w:val="Tekstpodstawowy"/>
              <w:numPr>
                <w:ilvl w:val="0"/>
                <w:numId w:val="15"/>
              </w:numPr>
              <w:tabs>
                <w:tab w:val="clear" w:pos="707"/>
                <w:tab w:val="left" w:pos="0"/>
              </w:tabs>
              <w:spacing w:after="283"/>
              <w:ind w:left="743"/>
            </w:pPr>
            <w:r>
              <w:t xml:space="preserve">Odbiór dowodu osobistego może dokonać pełnomocnik legitymujący się pełnomocnictwem szczególnym do dokonania tej czynności, w przypadku gdy: </w:t>
            </w:r>
            <w:r>
              <w:br/>
              <w:t>- wniosek został złożony</w:t>
            </w:r>
            <w:r>
              <w:t xml:space="preserve"> poza siedzibą organu gminy (art.26 ust.1 ustawy o dowodach osobistych – dot. choroby i niepełnosprawności) </w:t>
            </w:r>
            <w:r>
              <w:br/>
              <w:t>- wnioskodawca, który złożył wniosek o wydanie dowodu osobistego w siedzibie organu gminy, nie może osobiście odebrać dowodu osobistego z powodu ch</w:t>
            </w:r>
            <w:r>
              <w:t xml:space="preserve">oroby, niepełnosprawności lub innej niedającej się pokonać przeszkody, która powstała po dniu złożenia tego wniosku. </w:t>
            </w:r>
          </w:p>
          <w:p w:rsidR="0068264D" w:rsidRDefault="005C31E7">
            <w:pPr>
              <w:pStyle w:val="Tekstpodstawowy"/>
              <w:spacing w:after="283"/>
            </w:pPr>
            <w:r>
              <w:br/>
              <w:t>W przypadku gdy wnioskodawca, który złożył wniosek o wydanie dowodu osobistego w formie dokumentu elektronicznego, nie może osobiście ode</w:t>
            </w:r>
            <w:r>
              <w:t>brać dowodu osobistego z powodu choroby, niepełnosprawności lub innej niedającej się pokonać przeszkody, która powstała po dniu złożenia wniosku o wydanie dowodu osobistego, wnioskodawca powiadamia o tym organ gminy, który zapewnia odbiór dowodu osobistego</w:t>
            </w:r>
            <w:r>
              <w:t xml:space="preserve"> w miejscu pobytu wnioskodawcy, o ile miejsce pobytu tej osoby położone jest na terenie gminy, do której złożono wniosek. </w:t>
            </w:r>
            <w:r>
              <w:br/>
            </w:r>
            <w:r>
              <w:rPr>
                <w:b/>
              </w:rPr>
              <w:t>Ustalenie kodów dla certyfikatu identyfikacji i uwierzytelnienia oraz certyfikatu podpisu osobistego.</w:t>
            </w:r>
            <w:r>
              <w:t xml:space="preserve"> </w:t>
            </w:r>
          </w:p>
          <w:p w:rsidR="0068264D" w:rsidRDefault="005C31E7">
            <w:pPr>
              <w:pStyle w:val="Tekstpodstawowy"/>
              <w:numPr>
                <w:ilvl w:val="0"/>
                <w:numId w:val="16"/>
              </w:numPr>
              <w:tabs>
                <w:tab w:val="clear" w:pos="707"/>
                <w:tab w:val="left" w:pos="0"/>
              </w:tabs>
              <w:ind w:left="743"/>
            </w:pPr>
            <w:r>
              <w:lastRenderedPageBreak/>
              <w:t>Użycie certyfikatu identyfikac</w:t>
            </w:r>
            <w:r>
              <w:t xml:space="preserve">ji i uwierzytelnienia oraz certyfikatu podpisu osobistego jest możliwe </w:t>
            </w:r>
            <w:r>
              <w:rPr>
                <w:b/>
              </w:rPr>
              <w:t>po uprzednim ustaleniu przez posiadacza dowodu osobistego kodów dla każdego z tych certyfikatów.</w:t>
            </w:r>
            <w:r>
              <w:t xml:space="preserve"> </w:t>
            </w:r>
          </w:p>
          <w:p w:rsidR="0068264D" w:rsidRDefault="005C31E7">
            <w:pPr>
              <w:pStyle w:val="Tekstpodstawowy"/>
              <w:numPr>
                <w:ilvl w:val="0"/>
                <w:numId w:val="16"/>
              </w:numPr>
              <w:tabs>
                <w:tab w:val="clear" w:pos="707"/>
                <w:tab w:val="left" w:pos="0"/>
              </w:tabs>
              <w:ind w:left="743"/>
            </w:pPr>
            <w:r>
              <w:t xml:space="preserve">Ustalenie ww. kodów następuje w siedzibie organu gminy przy odbiorze dowodu osobistego </w:t>
            </w:r>
            <w:r>
              <w:t xml:space="preserve">lub w każdym czasie po jego odbiorze. </w:t>
            </w:r>
          </w:p>
          <w:p w:rsidR="0068264D" w:rsidRDefault="005C31E7">
            <w:pPr>
              <w:pStyle w:val="Tekstpodstawowy"/>
              <w:numPr>
                <w:ilvl w:val="0"/>
                <w:numId w:val="16"/>
              </w:numPr>
              <w:tabs>
                <w:tab w:val="clear" w:pos="707"/>
                <w:tab w:val="left" w:pos="0"/>
              </w:tabs>
              <w:ind w:left="743"/>
            </w:pPr>
            <w:r>
              <w:t xml:space="preserve">Po ustaleniu ww. kodów posiadacz dowodu osobistego może w każdym czasie dokonać zmiany kodów. </w:t>
            </w:r>
          </w:p>
          <w:p w:rsidR="0068264D" w:rsidRDefault="005C31E7">
            <w:pPr>
              <w:pStyle w:val="Tekstpodstawowy"/>
              <w:numPr>
                <w:ilvl w:val="0"/>
                <w:numId w:val="16"/>
              </w:numPr>
              <w:tabs>
                <w:tab w:val="clear" w:pos="707"/>
                <w:tab w:val="left" w:pos="0"/>
              </w:tabs>
              <w:ind w:left="743"/>
            </w:pPr>
            <w:r>
              <w:t>W przypadku zablokowania kodu dla certyfikatu identyfikacji i uwierzytelnienia lub certyfikatu podpisu osobistego posiadac</w:t>
            </w:r>
            <w:r>
              <w:t xml:space="preserve">z dowodu osobistego może odblokować certyfikat przy użyciu kodu odblokowującego, który otrzymał przy odbiorze dowodu osobistego. </w:t>
            </w:r>
          </w:p>
          <w:p w:rsidR="0068264D" w:rsidRDefault="005C31E7">
            <w:pPr>
              <w:pStyle w:val="Tekstpodstawowy"/>
              <w:numPr>
                <w:ilvl w:val="0"/>
                <w:numId w:val="16"/>
              </w:numPr>
              <w:tabs>
                <w:tab w:val="clear" w:pos="707"/>
                <w:tab w:val="left" w:pos="0"/>
              </w:tabs>
              <w:spacing w:after="283"/>
              <w:ind w:left="743"/>
            </w:pPr>
            <w:r>
              <w:t>Czynności, o których mowa w ust. 3 i 4, posiadacz dowodu osobistego może dokonać w dowolnym organie gminy lub przy użyciu prze</w:t>
            </w:r>
            <w:r>
              <w:t xml:space="preserve">znaczonej do tego aplikacji. Minister właściwy do spraw wewnętrznych udostępnia w Biuletynie Informacji Publicznej na swojej stronie podmiotowej aplikację umożliwiającą dokonanie takiej czynności. </w:t>
            </w:r>
          </w:p>
          <w:p w:rsidR="0068264D" w:rsidRDefault="005C31E7">
            <w:pPr>
              <w:pStyle w:val="Tekstpodstawowy"/>
              <w:numPr>
                <w:ilvl w:val="0"/>
                <w:numId w:val="17"/>
              </w:numPr>
              <w:tabs>
                <w:tab w:val="clear" w:pos="707"/>
                <w:tab w:val="left" w:pos="0"/>
              </w:tabs>
              <w:spacing w:after="283"/>
              <w:ind w:left="743"/>
            </w:pPr>
            <w:r>
              <w:t>W przypadku gdy wniosek o wydanie dowodu osobistego został</w:t>
            </w:r>
            <w:r>
              <w:t xml:space="preserve"> złożony w trybie art. 26 ust.1 ustawy o dowodach osobistych (niepełnosprawność lub inna niedająca  się pokonać przeszkoda) odbioru dowodu osobistego może dokonać pełnomocnik legitymujący się pełnomocnictwem szczególnym do dokonania jego odbioru . </w:t>
            </w:r>
          </w:p>
          <w:p w:rsidR="0068264D" w:rsidRDefault="005C31E7">
            <w:pPr>
              <w:pStyle w:val="Tekstpodstawowy"/>
              <w:numPr>
                <w:ilvl w:val="0"/>
                <w:numId w:val="18"/>
              </w:numPr>
              <w:tabs>
                <w:tab w:val="clear" w:pos="707"/>
                <w:tab w:val="left" w:pos="0"/>
              </w:tabs>
              <w:spacing w:after="283"/>
              <w:ind w:left="743"/>
            </w:pPr>
            <w:r>
              <w:t xml:space="preserve">dotychczasowy dowód osobisty, o ile nie została zgłoszona jego utrata; </w:t>
            </w:r>
          </w:p>
          <w:p w:rsidR="0068264D" w:rsidRDefault="005C31E7">
            <w:pPr>
              <w:pStyle w:val="Tekstpodstawowy"/>
              <w:numPr>
                <w:ilvl w:val="0"/>
                <w:numId w:val="19"/>
              </w:numPr>
              <w:tabs>
                <w:tab w:val="clear" w:pos="707"/>
                <w:tab w:val="left" w:pos="0"/>
              </w:tabs>
              <w:spacing w:after="283"/>
              <w:ind w:left="743"/>
            </w:pPr>
            <w:r>
              <w:t>cudzoziemiec, który nabył obywatelstwo polskie, zwraca dokument potwierdzający legalność jego pobytu na terytorium RP wydany przez właściwy organ, jeśli taki dokument był cudzoziemcowi</w:t>
            </w:r>
            <w:r>
              <w:t xml:space="preserve"> wydany i nie został zwrócony po doręczeniu dokumentu potwierdzającego nabycie obywatelstwa polskiego. </w:t>
            </w:r>
          </w:p>
          <w:p w:rsidR="0068264D" w:rsidRDefault="0068264D">
            <w:pPr>
              <w:pStyle w:val="Tekstpodstawowy"/>
            </w:pPr>
          </w:p>
          <w:p w:rsidR="0068264D" w:rsidRDefault="005C31E7">
            <w:pPr>
              <w:pStyle w:val="Tekstpodstawowy"/>
              <w:ind w:left="360"/>
              <w:rPr>
                <w:b/>
              </w:rPr>
            </w:pPr>
            <w:r>
              <w:rPr>
                <w:b/>
              </w:rPr>
              <w:t xml:space="preserve">UTRATA, USZKODZENIE DOWODU OSOBISTEGO </w:t>
            </w:r>
          </w:p>
          <w:p w:rsidR="0068264D" w:rsidRDefault="0068264D">
            <w:pPr>
              <w:pStyle w:val="Tekstpodstawowy"/>
            </w:pPr>
          </w:p>
          <w:p w:rsidR="0068264D" w:rsidRDefault="005C31E7">
            <w:pPr>
              <w:pStyle w:val="Tekstpodstawowy"/>
              <w:ind w:left="714" w:hanging="360"/>
            </w:pPr>
            <w:r>
              <w:t xml:space="preserve">        </w:t>
            </w:r>
            <w:r>
              <w:t>Utratę lub uszkodzenie dowodu osobistego zgłasza:</w:t>
            </w:r>
          </w:p>
          <w:p w:rsidR="0068264D" w:rsidRDefault="005C31E7">
            <w:pPr>
              <w:pStyle w:val="Tekstpodstawowy"/>
              <w:numPr>
                <w:ilvl w:val="0"/>
                <w:numId w:val="20"/>
              </w:numPr>
              <w:tabs>
                <w:tab w:val="clear" w:pos="707"/>
                <w:tab w:val="left" w:pos="0"/>
              </w:tabs>
              <w:ind w:left="743"/>
            </w:pPr>
            <w:r>
              <w:t xml:space="preserve">osobiście, niezwłocznie posiadacz dowodu osobistego, </w:t>
            </w:r>
          </w:p>
          <w:p w:rsidR="0068264D" w:rsidRDefault="005C31E7">
            <w:pPr>
              <w:pStyle w:val="Tekstpodstawowy"/>
              <w:numPr>
                <w:ilvl w:val="0"/>
                <w:numId w:val="20"/>
              </w:numPr>
              <w:tabs>
                <w:tab w:val="clear" w:pos="707"/>
                <w:tab w:val="left" w:pos="0"/>
              </w:tabs>
              <w:ind w:left="743"/>
            </w:pPr>
            <w:r>
              <w:t xml:space="preserve">rodzic (opiekun prawny) kurator w imieniu osoby nie posiadającej zdolności do czynności prawnych lub posiadającej ograniczoną zdolność do czynności prawnych </w:t>
            </w:r>
          </w:p>
          <w:p w:rsidR="0068264D" w:rsidRDefault="005C31E7">
            <w:pPr>
              <w:pStyle w:val="Tekstpodstawowy"/>
              <w:numPr>
                <w:ilvl w:val="0"/>
                <w:numId w:val="20"/>
              </w:numPr>
              <w:tabs>
                <w:tab w:val="clear" w:pos="707"/>
                <w:tab w:val="left" w:pos="0"/>
              </w:tabs>
              <w:ind w:left="743"/>
            </w:pPr>
            <w:r>
              <w:t xml:space="preserve">utratę dowodu lub jego uszkodzenie należy zgłosić na formularzu; </w:t>
            </w:r>
          </w:p>
          <w:p w:rsidR="0068264D" w:rsidRDefault="005C31E7">
            <w:pPr>
              <w:pStyle w:val="Tekstpodstawowy"/>
              <w:numPr>
                <w:ilvl w:val="0"/>
                <w:numId w:val="20"/>
              </w:numPr>
              <w:tabs>
                <w:tab w:val="clear" w:pos="707"/>
                <w:tab w:val="left" w:pos="0"/>
              </w:tabs>
              <w:ind w:left="743"/>
            </w:pPr>
            <w:r>
              <w:t xml:space="preserve">w organie dowolnej gminy </w:t>
            </w:r>
          </w:p>
          <w:p w:rsidR="0068264D" w:rsidRDefault="005C31E7">
            <w:pPr>
              <w:pStyle w:val="Tekstpodstawowy"/>
              <w:numPr>
                <w:ilvl w:val="0"/>
                <w:numId w:val="20"/>
              </w:numPr>
              <w:tabs>
                <w:tab w:val="clear" w:pos="707"/>
                <w:tab w:val="left" w:pos="0"/>
              </w:tabs>
              <w:spacing w:after="283"/>
              <w:ind w:left="743"/>
            </w:pPr>
            <w:r>
              <w:t>w dow</w:t>
            </w:r>
            <w:r>
              <w:t xml:space="preserve">olnej placówce konsularnej Rzeczypospolitej Polskiej przez osoby przebywające poza terytorium RP, osobiście lub pisemnie za pomocą poczty lub telefaksu, </w:t>
            </w:r>
          </w:p>
          <w:p w:rsidR="0068264D" w:rsidRDefault="005C31E7">
            <w:pPr>
              <w:pStyle w:val="Tekstpodstawowy"/>
              <w:ind w:left="714" w:hanging="360"/>
            </w:pPr>
            <w:r>
              <w:t xml:space="preserve">Uszkodzony dowód osobisty stanowi załącznik do formularza zgłoszenia uszkodzenia. </w:t>
            </w:r>
          </w:p>
          <w:p w:rsidR="0068264D" w:rsidRDefault="005C31E7">
            <w:pPr>
              <w:pStyle w:val="Tekstpodstawowy"/>
              <w:numPr>
                <w:ilvl w:val="0"/>
                <w:numId w:val="21"/>
              </w:numPr>
              <w:tabs>
                <w:tab w:val="clear" w:pos="707"/>
                <w:tab w:val="left" w:pos="0"/>
              </w:tabs>
              <w:ind w:left="743"/>
            </w:pPr>
            <w:r>
              <w:t xml:space="preserve">Zaświadczenie o utracie lub uszkodzeniu dowodu osobistego   wydaje się nieodpłatnie </w:t>
            </w:r>
          </w:p>
          <w:p w:rsidR="0068264D" w:rsidRDefault="005C31E7">
            <w:pPr>
              <w:pStyle w:val="Tekstpodstawowy"/>
              <w:numPr>
                <w:ilvl w:val="0"/>
                <w:numId w:val="21"/>
              </w:numPr>
              <w:tabs>
                <w:tab w:val="clear" w:pos="707"/>
                <w:tab w:val="left" w:pos="0"/>
              </w:tabs>
              <w:spacing w:after="283"/>
              <w:ind w:left="743"/>
            </w:pPr>
            <w:r>
              <w:t>Zaświadczenie ważne jest do czasu wydania nowego dowodu osobistego granicami kraju w związku W imieniu osoby nieposiadającej zdolności do czynności prawny lub posiadające,</w:t>
            </w:r>
            <w:r>
              <w:t xml:space="preserve"> nie dłużej jednak niż przez 2 miesiące. </w:t>
            </w:r>
          </w:p>
          <w:p w:rsidR="0068264D" w:rsidRDefault="005C31E7">
            <w:pPr>
              <w:pStyle w:val="Tekstpodstawowy"/>
              <w:numPr>
                <w:ilvl w:val="0"/>
                <w:numId w:val="22"/>
              </w:numPr>
              <w:tabs>
                <w:tab w:val="clear" w:pos="707"/>
                <w:tab w:val="left" w:pos="0"/>
              </w:tabs>
              <w:spacing w:after="283"/>
              <w:ind w:left="743"/>
            </w:pPr>
            <w:r>
              <w:t xml:space="preserve">Osoba, która znalazła cudzy dowód osobisty, jest obowiązana niezwłocznie przekazać ten dokument organowi dowolnej gminy. </w:t>
            </w:r>
          </w:p>
          <w:p w:rsidR="0068264D" w:rsidRDefault="005C31E7">
            <w:pPr>
              <w:pStyle w:val="Tekstpodstawowy"/>
              <w:spacing w:after="283"/>
            </w:pPr>
            <w:r>
              <w:br/>
              <w:t>Posiadacz dowodu osobistego może zgłosić Policji utratę dowodu osobistego w wyniku przestęp</w:t>
            </w:r>
            <w:r>
              <w:t>stwa. Wtedy nie musi już ponawiać takiego zgłoszenia w urzędzie.</w:t>
            </w:r>
          </w:p>
          <w:p w:rsidR="0068264D" w:rsidRDefault="0068264D">
            <w:pPr>
              <w:pStyle w:val="Tekstpodstawowy"/>
              <w:ind w:left="354"/>
            </w:pPr>
          </w:p>
          <w:p w:rsidR="0068264D" w:rsidRDefault="0068264D">
            <w:pPr>
              <w:pStyle w:val="Tekstpodstawowy"/>
              <w:ind w:left="354"/>
            </w:pPr>
          </w:p>
          <w:p w:rsidR="0068264D" w:rsidRDefault="0068264D">
            <w:pPr>
              <w:pStyle w:val="Tekstpodstawowy"/>
              <w:ind w:left="354"/>
            </w:pPr>
          </w:p>
          <w:p w:rsidR="0068264D" w:rsidRDefault="005C31E7">
            <w:pPr>
              <w:pStyle w:val="Tekstpodstawowy"/>
              <w:ind w:left="354"/>
              <w:rPr>
                <w:b/>
              </w:rPr>
            </w:pPr>
            <w:r>
              <w:rPr>
                <w:b/>
              </w:rPr>
              <w:t xml:space="preserve">UWAGA : </w:t>
            </w:r>
          </w:p>
          <w:p w:rsidR="0068264D" w:rsidRDefault="005C31E7">
            <w:pPr>
              <w:pStyle w:val="Tekstpodstawowy"/>
              <w:ind w:left="354"/>
            </w:pPr>
            <w:r>
              <w:t>Dowód osobisty jest dokumentem stwierdzającym tożsamość i obywatelstwo polskie osoby na terytorium Rzeczypospolitej Polskiej oraz innych państw członkowskich Unii Europejskiej, pa</w:t>
            </w:r>
            <w:r>
              <w:t xml:space="preserve">ństw Europejskiego Obszaru Gospodarczego nienależących do Unii Europejskiej oraz państw niebędących stronami umowy o Europejskim Obszarze Gospodarczym, których obywatele mogą korzystać ze swobody przepływu osób na podstawie umów zawartych przez te państwa </w:t>
            </w:r>
            <w:r>
              <w:t xml:space="preserve">ze Wspólnotą Europejską i jej państwami członkowskimi oraz na podstawie jednostronnych decyzji innych państw, uznających ten dokument za wystarczający do przekraczania ich granic. </w:t>
            </w:r>
          </w:p>
          <w:p w:rsidR="0068264D" w:rsidRDefault="0068264D">
            <w:pPr>
              <w:pStyle w:val="TableParagraph"/>
              <w:spacing w:before="1" w:line="232" w:lineRule="exact"/>
              <w:ind w:left="36" w:right="50"/>
              <w:jc w:val="both"/>
              <w:rPr>
                <w:rFonts w:ascii="Times New Roman" w:hAnsi="Times New Roman"/>
                <w:sz w:val="20"/>
                <w:szCs w:val="20"/>
              </w:rPr>
            </w:pPr>
          </w:p>
        </w:tc>
      </w:tr>
      <w:tr w:rsidR="0068264D">
        <w:trPr>
          <w:trHeight w:hRule="exact" w:val="410"/>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8"/>
              <w:ind w:left="36"/>
              <w:rPr>
                <w:rFonts w:ascii="Times New Roman" w:hAnsi="Times New Roman" w:cs="Times New Roman"/>
                <w:b/>
                <w:sz w:val="20"/>
                <w:lang w:val="pl-PL"/>
              </w:rPr>
            </w:pPr>
            <w:r>
              <w:rPr>
                <w:rFonts w:ascii="Times New Roman" w:hAnsi="Times New Roman" w:cs="Times New Roman"/>
                <w:b/>
                <w:sz w:val="20"/>
                <w:lang w:val="pl-PL"/>
              </w:rPr>
              <w:lastRenderedPageBreak/>
              <w:t>Formularze do pobrania</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1" w:line="228" w:lineRule="auto"/>
              <w:ind w:left="36" w:right="565"/>
            </w:pPr>
            <w:r>
              <w:rPr>
                <w:rFonts w:ascii="Times New Roman" w:hAnsi="Times New Roman" w:cs="Times New Roman"/>
                <w:sz w:val="20"/>
                <w:lang w:val="pl-PL"/>
              </w:rPr>
              <w:t>Wniosek</w:t>
            </w:r>
            <w:r>
              <w:rPr>
                <w:rFonts w:ascii="Times New Roman" w:hAnsi="Times New Roman" w:cs="Times New Roman"/>
                <w:spacing w:val="4"/>
                <w:sz w:val="20"/>
                <w:lang w:val="pl-PL"/>
              </w:rPr>
              <w:t xml:space="preserve"> </w:t>
            </w:r>
            <w:r>
              <w:rPr>
                <w:rFonts w:ascii="Times New Roman" w:hAnsi="Times New Roman" w:cs="Times New Roman"/>
                <w:sz w:val="20"/>
                <w:lang w:val="pl-PL"/>
              </w:rPr>
              <w:t>o</w:t>
            </w:r>
            <w:r>
              <w:rPr>
                <w:rFonts w:ascii="Times New Roman" w:hAnsi="Times New Roman" w:cs="Times New Roman"/>
                <w:spacing w:val="4"/>
                <w:sz w:val="20"/>
                <w:lang w:val="pl-PL"/>
              </w:rPr>
              <w:t xml:space="preserve"> </w:t>
            </w:r>
            <w:r>
              <w:rPr>
                <w:rFonts w:ascii="Times New Roman" w:hAnsi="Times New Roman" w:cs="Times New Roman"/>
                <w:sz w:val="20"/>
                <w:lang w:val="pl-PL"/>
              </w:rPr>
              <w:t>wydanie</w:t>
            </w:r>
            <w:r>
              <w:rPr>
                <w:rFonts w:ascii="Times New Roman" w:hAnsi="Times New Roman" w:cs="Times New Roman"/>
                <w:spacing w:val="4"/>
                <w:sz w:val="20"/>
                <w:lang w:val="pl-PL"/>
              </w:rPr>
              <w:t xml:space="preserve"> dowodu osobistego</w:t>
            </w:r>
          </w:p>
        </w:tc>
      </w:tr>
      <w:tr w:rsidR="0068264D">
        <w:trPr>
          <w:trHeight w:hRule="exact" w:val="538"/>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9" w:line="232" w:lineRule="exact"/>
              <w:ind w:left="36"/>
            </w:pPr>
            <w:r>
              <w:rPr>
                <w:rFonts w:ascii="Times New Roman" w:hAnsi="Times New Roman" w:cs="Times New Roman"/>
                <w:b/>
                <w:sz w:val="20"/>
                <w:lang w:val="pl-PL"/>
              </w:rPr>
              <w:t>Osoba</w:t>
            </w:r>
            <w:r>
              <w:rPr>
                <w:rFonts w:ascii="Times New Roman" w:hAnsi="Times New Roman" w:cs="Times New Roman"/>
                <w:b/>
                <w:spacing w:val="6"/>
                <w:sz w:val="20"/>
                <w:lang w:val="pl-PL"/>
              </w:rPr>
              <w:t xml:space="preserve"> </w:t>
            </w:r>
            <w:r>
              <w:rPr>
                <w:rFonts w:ascii="Times New Roman" w:hAnsi="Times New Roman" w:cs="Times New Roman"/>
                <w:b/>
                <w:spacing w:val="-1"/>
                <w:sz w:val="20"/>
                <w:lang w:val="pl-PL"/>
              </w:rPr>
              <w:t>nadzorująca</w:t>
            </w:r>
            <w:r>
              <w:rPr>
                <w:rFonts w:ascii="Times New Roman" w:hAnsi="Times New Roman" w:cs="Times New Roman"/>
                <w:b/>
                <w:spacing w:val="7"/>
                <w:sz w:val="20"/>
                <w:lang w:val="pl-PL"/>
              </w:rPr>
              <w:t xml:space="preserve"> </w:t>
            </w:r>
            <w:r>
              <w:rPr>
                <w:rFonts w:ascii="Times New Roman" w:hAnsi="Times New Roman" w:cs="Times New Roman"/>
                <w:b/>
                <w:sz w:val="20"/>
                <w:lang w:val="pl-PL"/>
              </w:rPr>
              <w:t>aktualno</w:t>
            </w:r>
            <w:r>
              <w:rPr>
                <w:rFonts w:ascii="Times New Roman" w:hAnsi="Times New Roman" w:cs="Times New Roman"/>
                <w:b/>
                <w:spacing w:val="-1"/>
                <w:w w:val="110"/>
                <w:sz w:val="20"/>
                <w:lang w:val="pl-PL"/>
              </w:rPr>
              <w:t>ść</w:t>
            </w:r>
            <w:r>
              <w:rPr>
                <w:rFonts w:ascii="Times New Roman" w:hAnsi="Times New Roman" w:cs="Times New Roman"/>
                <w:b/>
                <w:spacing w:val="-32"/>
                <w:w w:val="110"/>
                <w:sz w:val="20"/>
                <w:lang w:val="pl-PL"/>
              </w:rPr>
              <w:t xml:space="preserve"> </w:t>
            </w:r>
            <w:r>
              <w:rPr>
                <w:rFonts w:ascii="Times New Roman" w:hAnsi="Times New Roman" w:cs="Times New Roman"/>
                <w:b/>
                <w:w w:val="110"/>
                <w:sz w:val="20"/>
                <w:lang w:val="pl-PL"/>
              </w:rPr>
              <w:t>karty</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40"/>
              <w:ind w:left="36"/>
            </w:pPr>
            <w:r>
              <w:rPr>
                <w:rFonts w:ascii="Times New Roman" w:hAnsi="Times New Roman" w:cs="Times New Roman"/>
                <w:sz w:val="20"/>
                <w:lang w:val="pl-PL"/>
              </w:rPr>
              <w:t>Główny Specjalista ds. meldunkowych w Urzędzie Stanu Cywilnego</w:t>
            </w:r>
            <w:r>
              <w:rPr>
                <w:rFonts w:ascii="Times New Roman" w:hAnsi="Times New Roman" w:cs="Times New Roman"/>
                <w:spacing w:val="4"/>
                <w:sz w:val="20"/>
                <w:lang w:val="pl-PL"/>
              </w:rPr>
              <w:t>: Anna Kosmowska</w:t>
            </w:r>
            <w:r>
              <w:rPr>
                <w:rFonts w:ascii="Times New Roman" w:hAnsi="Times New Roman" w:cs="Times New Roman"/>
                <w:sz w:val="20"/>
                <w:lang w:val="pl-PL"/>
              </w:rPr>
              <w:t xml:space="preserve"> </w:t>
            </w:r>
          </w:p>
        </w:tc>
      </w:tr>
      <w:tr w:rsidR="0068264D">
        <w:trPr>
          <w:trHeight w:hRule="exact" w:val="306"/>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9"/>
              <w:ind w:left="36"/>
            </w:pPr>
            <w:r>
              <w:rPr>
                <w:rFonts w:ascii="Times New Roman" w:hAnsi="Times New Roman" w:cs="Times New Roman"/>
                <w:b/>
                <w:sz w:val="20"/>
                <w:lang w:val="pl-PL"/>
              </w:rPr>
              <w:t>Data</w:t>
            </w:r>
            <w:r>
              <w:rPr>
                <w:rFonts w:ascii="Times New Roman" w:hAnsi="Times New Roman" w:cs="Times New Roman"/>
                <w:b/>
                <w:spacing w:val="2"/>
                <w:sz w:val="20"/>
                <w:lang w:val="pl-PL"/>
              </w:rPr>
              <w:t xml:space="preserve"> </w:t>
            </w:r>
            <w:r>
              <w:rPr>
                <w:rFonts w:ascii="Times New Roman" w:hAnsi="Times New Roman" w:cs="Times New Roman"/>
                <w:b/>
                <w:spacing w:val="-1"/>
                <w:sz w:val="20"/>
                <w:lang w:val="pl-PL"/>
              </w:rPr>
              <w:t>następnej</w:t>
            </w:r>
            <w:r>
              <w:rPr>
                <w:rFonts w:ascii="Times New Roman" w:hAnsi="Times New Roman" w:cs="Times New Roman"/>
                <w:b/>
                <w:spacing w:val="2"/>
                <w:sz w:val="20"/>
                <w:lang w:val="pl-PL"/>
              </w:rPr>
              <w:t xml:space="preserve"> </w:t>
            </w:r>
            <w:r>
              <w:rPr>
                <w:rFonts w:ascii="Times New Roman" w:hAnsi="Times New Roman" w:cs="Times New Roman"/>
                <w:b/>
                <w:sz w:val="20"/>
                <w:lang w:val="pl-PL"/>
              </w:rPr>
              <w:t>aktualizacji</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0"/>
              <w:ind w:left="36"/>
            </w:pPr>
            <w:r>
              <w:rPr>
                <w:rFonts w:ascii="Times New Roman" w:hAnsi="Times New Roman" w:cs="Times New Roman"/>
                <w:sz w:val="20"/>
                <w:lang w:val="pl-PL"/>
              </w:rPr>
              <w:t>2019-09-04</w:t>
            </w:r>
          </w:p>
        </w:tc>
      </w:tr>
      <w:tr w:rsidR="0068264D">
        <w:trPr>
          <w:trHeight w:hRule="exact" w:val="306"/>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line="268" w:lineRule="exact"/>
              <w:ind w:left="36"/>
              <w:rPr>
                <w:rFonts w:ascii="Times New Roman" w:hAnsi="Times New Roman" w:cs="Times New Roman"/>
                <w:b/>
                <w:sz w:val="20"/>
                <w:lang w:val="pl-PL"/>
              </w:rPr>
            </w:pPr>
            <w:r>
              <w:rPr>
                <w:rFonts w:ascii="Times New Roman" w:hAnsi="Times New Roman" w:cs="Times New Roman"/>
                <w:b/>
                <w:sz w:val="20"/>
                <w:lang w:val="pl-PL"/>
              </w:rPr>
              <w:t>Opracował</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0"/>
              <w:ind w:left="36"/>
            </w:pPr>
            <w:r>
              <w:rPr>
                <w:rFonts w:ascii="Times New Roman" w:hAnsi="Times New Roman" w:cs="Times New Roman"/>
                <w:sz w:val="20"/>
                <w:lang w:val="pl-PL"/>
              </w:rPr>
              <w:t>Anna Kosmowska</w:t>
            </w:r>
          </w:p>
        </w:tc>
      </w:tr>
      <w:tr w:rsidR="0068264D">
        <w:trPr>
          <w:trHeight w:hRule="exact" w:val="306"/>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7"/>
              <w:ind w:left="36"/>
              <w:rPr>
                <w:rFonts w:ascii="Times New Roman" w:hAnsi="Times New Roman" w:cs="Times New Roman"/>
                <w:b/>
                <w:sz w:val="20"/>
                <w:lang w:val="pl-PL"/>
              </w:rPr>
            </w:pPr>
            <w:r>
              <w:rPr>
                <w:rFonts w:ascii="Times New Roman" w:hAnsi="Times New Roman" w:cs="Times New Roman"/>
                <w:b/>
                <w:sz w:val="20"/>
                <w:lang w:val="pl-PL"/>
              </w:rPr>
              <w:t>Data opracowania</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0"/>
              <w:ind w:left="36"/>
            </w:pPr>
            <w:r>
              <w:rPr>
                <w:rFonts w:ascii="Times New Roman" w:hAnsi="Times New Roman" w:cs="Times New Roman"/>
                <w:sz w:val="20"/>
                <w:lang w:val="pl-PL"/>
              </w:rPr>
              <w:t>2019-03-04</w:t>
            </w:r>
          </w:p>
        </w:tc>
      </w:tr>
      <w:tr w:rsidR="0068264D">
        <w:trPr>
          <w:trHeight w:hRule="exact" w:val="306"/>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line="268" w:lineRule="exact"/>
              <w:ind w:left="36"/>
              <w:rPr>
                <w:rFonts w:ascii="Times New Roman" w:hAnsi="Times New Roman" w:cs="Times New Roman"/>
                <w:b/>
                <w:sz w:val="20"/>
                <w:lang w:val="pl-PL"/>
              </w:rPr>
            </w:pPr>
            <w:r>
              <w:rPr>
                <w:rFonts w:ascii="Times New Roman" w:hAnsi="Times New Roman" w:cs="Times New Roman"/>
                <w:b/>
                <w:sz w:val="20"/>
                <w:lang w:val="pl-PL"/>
              </w:rPr>
              <w:t>Sprawdził</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line="260" w:lineRule="exact"/>
              <w:ind w:left="36"/>
            </w:pPr>
            <w:r>
              <w:rPr>
                <w:rFonts w:ascii="Times New Roman" w:hAnsi="Times New Roman" w:cs="Times New Roman"/>
                <w:sz w:val="20"/>
                <w:lang w:val="pl-PL"/>
              </w:rPr>
              <w:t>Magdalena Hałas-Kowalska</w:t>
            </w:r>
          </w:p>
        </w:tc>
      </w:tr>
      <w:tr w:rsidR="0068264D">
        <w:trPr>
          <w:trHeight w:hRule="exact" w:val="306"/>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7"/>
              <w:ind w:left="36"/>
              <w:rPr>
                <w:rFonts w:ascii="Times New Roman" w:hAnsi="Times New Roman" w:cs="Times New Roman"/>
                <w:b/>
                <w:sz w:val="20"/>
                <w:lang w:val="pl-PL"/>
              </w:rPr>
            </w:pPr>
            <w:r>
              <w:rPr>
                <w:rFonts w:ascii="Times New Roman" w:hAnsi="Times New Roman" w:cs="Times New Roman"/>
                <w:b/>
                <w:sz w:val="20"/>
                <w:lang w:val="pl-PL"/>
              </w:rPr>
              <w:t xml:space="preserve">Data </w:t>
            </w:r>
            <w:r>
              <w:rPr>
                <w:rFonts w:ascii="Times New Roman" w:hAnsi="Times New Roman" w:cs="Times New Roman"/>
                <w:b/>
                <w:sz w:val="20"/>
                <w:lang w:val="pl-PL"/>
              </w:rPr>
              <w:t>sprawdzenia</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0"/>
              <w:ind w:left="36"/>
            </w:pPr>
            <w:r>
              <w:rPr>
                <w:rFonts w:ascii="Times New Roman" w:hAnsi="Times New Roman" w:cs="Times New Roman"/>
                <w:sz w:val="20"/>
                <w:lang w:val="pl-PL"/>
              </w:rPr>
              <w:t>2019-03-04</w:t>
            </w:r>
          </w:p>
        </w:tc>
      </w:tr>
      <w:tr w:rsidR="0068264D">
        <w:trPr>
          <w:trHeight w:hRule="exact" w:val="306"/>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line="268" w:lineRule="exact"/>
              <w:ind w:left="36"/>
              <w:rPr>
                <w:rFonts w:ascii="Times New Roman" w:hAnsi="Times New Roman" w:cs="Times New Roman"/>
                <w:b/>
                <w:sz w:val="20"/>
                <w:lang w:val="pl-PL"/>
              </w:rPr>
            </w:pPr>
            <w:r>
              <w:rPr>
                <w:rFonts w:ascii="Times New Roman" w:hAnsi="Times New Roman" w:cs="Times New Roman"/>
                <w:b/>
                <w:sz w:val="20"/>
                <w:lang w:val="pl-PL"/>
              </w:rPr>
              <w:t>Zatwierdził</w:t>
            </w: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0"/>
              <w:ind w:left="36"/>
            </w:pPr>
            <w:r>
              <w:rPr>
                <w:rFonts w:ascii="Times New Roman" w:hAnsi="Times New Roman" w:cs="Times New Roman"/>
                <w:sz w:val="20"/>
                <w:lang w:val="pl-PL"/>
              </w:rPr>
              <w:t>Magdalena Hałas-Kowalska</w:t>
            </w:r>
          </w:p>
        </w:tc>
      </w:tr>
      <w:tr w:rsidR="0068264D">
        <w:trPr>
          <w:trHeight w:hRule="exact" w:val="306"/>
        </w:trPr>
        <w:tc>
          <w:tcPr>
            <w:tcW w:w="2580"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7"/>
              <w:ind w:left="36"/>
              <w:rPr>
                <w:rFonts w:ascii="Times New Roman" w:hAnsi="Times New Roman" w:cs="Times New Roman"/>
                <w:b/>
                <w:sz w:val="20"/>
                <w:lang w:val="pl-PL"/>
              </w:rPr>
            </w:pPr>
            <w:r>
              <w:rPr>
                <w:rFonts w:ascii="Times New Roman" w:hAnsi="Times New Roman" w:cs="Times New Roman"/>
                <w:b/>
                <w:sz w:val="20"/>
                <w:lang w:val="pl-PL"/>
              </w:rPr>
              <w:t>Data zatwierdzenia</w:t>
            </w:r>
          </w:p>
          <w:p w:rsidR="0068264D" w:rsidRDefault="0068264D">
            <w:pPr>
              <w:rPr>
                <w:lang w:val="pl-PL"/>
              </w:rPr>
            </w:pPr>
          </w:p>
          <w:p w:rsidR="0068264D" w:rsidRDefault="0068264D">
            <w:pPr>
              <w:rPr>
                <w:lang w:val="pl-PL"/>
              </w:rPr>
            </w:pPr>
          </w:p>
          <w:p w:rsidR="0068264D" w:rsidRDefault="0068264D">
            <w:pPr>
              <w:jc w:val="right"/>
              <w:rPr>
                <w:lang w:val="pl-PL"/>
              </w:rPr>
            </w:pPr>
          </w:p>
        </w:tc>
        <w:tc>
          <w:tcPr>
            <w:tcW w:w="7609" w:type="dxa"/>
            <w:tcBorders>
              <w:top w:val="single" w:sz="6" w:space="0" w:color="000000"/>
              <w:left w:val="single" w:sz="6" w:space="0" w:color="000000"/>
              <w:bottom w:val="single" w:sz="6" w:space="0" w:color="000000"/>
              <w:right w:val="single" w:sz="6" w:space="0" w:color="000000"/>
            </w:tcBorders>
            <w:shd w:val="clear" w:color="auto" w:fill="auto"/>
          </w:tcPr>
          <w:p w:rsidR="0068264D" w:rsidRDefault="005C31E7">
            <w:pPr>
              <w:pStyle w:val="TableParagraph"/>
              <w:spacing w:before="30"/>
              <w:ind w:left="36"/>
            </w:pPr>
            <w:r>
              <w:rPr>
                <w:rFonts w:ascii="Times New Roman" w:hAnsi="Times New Roman" w:cs="Times New Roman"/>
                <w:sz w:val="20"/>
                <w:lang w:val="pl-PL"/>
              </w:rPr>
              <w:t>201</w:t>
            </w:r>
            <w:r>
              <w:t>9-03-04</w:t>
            </w:r>
          </w:p>
        </w:tc>
      </w:tr>
    </w:tbl>
    <w:p w:rsidR="0068264D" w:rsidRDefault="0068264D"/>
    <w:sectPr w:rsidR="0068264D">
      <w:headerReference w:type="default" r:id="rId7"/>
      <w:pgSz w:w="11906" w:h="16838"/>
      <w:pgMar w:top="937" w:right="740" w:bottom="1520" w:left="740" w:header="880" w:footer="0"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E7" w:rsidRDefault="005C31E7">
      <w:r>
        <w:separator/>
      </w:r>
    </w:p>
  </w:endnote>
  <w:endnote w:type="continuationSeparator" w:id="0">
    <w:p w:rsidR="005C31E7" w:rsidRDefault="005C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Sans-Typewriter">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E7" w:rsidRDefault="005C31E7">
      <w:r>
        <w:separator/>
      </w:r>
    </w:p>
  </w:footnote>
  <w:footnote w:type="continuationSeparator" w:id="0">
    <w:p w:rsidR="005C31E7" w:rsidRDefault="005C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4D" w:rsidRDefault="005C31E7">
    <w:pPr>
      <w:spacing w:line="0" w:lineRule="auto"/>
      <w:rPr>
        <w:sz w:val="20"/>
        <w:szCs w:val="20"/>
      </w:rPr>
    </w:pPr>
    <w:r>
      <w:rPr>
        <w:noProof/>
        <w:sz w:val="20"/>
        <w:szCs w:val="20"/>
        <w:lang w:val="pl-PL" w:eastAsia="pl-PL"/>
      </w:rPr>
      <mc:AlternateContent>
        <mc:Choice Requires="wps">
          <w:drawing>
            <wp:anchor distT="0" distB="0" distL="116205" distR="114935" simplePos="0" relativeHeight="7" behindDoc="1" locked="0" layoutInCell="1" allowOverlap="1">
              <wp:simplePos x="0" y="0"/>
              <wp:positionH relativeFrom="page">
                <wp:posOffset>773430</wp:posOffset>
              </wp:positionH>
              <wp:positionV relativeFrom="page">
                <wp:posOffset>1176655</wp:posOffset>
              </wp:positionV>
              <wp:extent cx="6183630" cy="288290"/>
              <wp:effectExtent l="0" t="0" r="0" b="0"/>
              <wp:wrapNone/>
              <wp:docPr id="1" name="Text Box 1"/>
              <wp:cNvGraphicFramePr/>
              <a:graphic xmlns:a="http://schemas.openxmlformats.org/drawingml/2006/main">
                <a:graphicData uri="http://schemas.microsoft.com/office/word/2010/wordprocessingShape">
                  <wps:wsp>
                    <wps:cNvSpPr/>
                    <wps:spPr>
                      <a:xfrm>
                        <a:off x="0" y="0"/>
                        <a:ext cx="6183000" cy="287640"/>
                      </a:xfrm>
                      <a:prstGeom prst="rect">
                        <a:avLst/>
                      </a:prstGeom>
                      <a:noFill/>
                      <a:ln>
                        <a:noFill/>
                      </a:ln>
                    </wps:spPr>
                    <wps:style>
                      <a:lnRef idx="0">
                        <a:scrgbClr r="0" g="0" b="0"/>
                      </a:lnRef>
                      <a:fillRef idx="0">
                        <a:scrgbClr r="0" g="0" b="0"/>
                      </a:fillRef>
                      <a:effectRef idx="0">
                        <a:scrgbClr r="0" g="0" b="0"/>
                      </a:effectRef>
                      <a:fontRef idx="minor"/>
                    </wps:style>
                    <wps:txbx>
                      <w:txbxContent>
                        <w:p w:rsidR="0068264D" w:rsidRDefault="0068264D">
                          <w:pPr>
                            <w:pStyle w:val="Zawartoramki"/>
                            <w:rPr>
                              <w:color w:val="000000"/>
                            </w:rPr>
                          </w:pPr>
                        </w:p>
                      </w:txbxContent>
                    </wps:txbx>
                    <wps:bodyPr lIns="0" tIns="0" rIns="0" bIns="0">
                      <a:noAutofit/>
                    </wps:bodyPr>
                  </wps:wsp>
                </a:graphicData>
              </a:graphic>
            </wp:anchor>
          </w:drawing>
        </mc:Choice>
        <mc:Fallback>
          <w:pict>
            <v:rect id="Text Box 1" o:spid="_x0000_s1026" style="position:absolute;margin-left:60.9pt;margin-top:92.65pt;width:486.9pt;height:22.7pt;z-index:-503316473;visibility:visible;mso-wrap-style:square;mso-wrap-distance-left:9.1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" filled="f" stroked="f">
              <v:textbox inset="0,0,0,0">
                <w:txbxContent>
                  <w:p w:rsidR="0068264D" w:rsidRDefault="0068264D">
                    <w:pPr>
                      <w:pStyle w:val="Zawartoramki"/>
                      <w:rPr>
                        <w:color w:val="000000"/>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28C"/>
    <w:multiLevelType w:val="multilevel"/>
    <w:tmpl w:val="524A49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13A30FC"/>
    <w:multiLevelType w:val="multilevel"/>
    <w:tmpl w:val="C6206D6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417883"/>
    <w:multiLevelType w:val="multilevel"/>
    <w:tmpl w:val="2592D00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12EB67C0"/>
    <w:multiLevelType w:val="multilevel"/>
    <w:tmpl w:val="E6AE200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F6A693E"/>
    <w:multiLevelType w:val="multilevel"/>
    <w:tmpl w:val="8D4AB94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20FC090A"/>
    <w:multiLevelType w:val="multilevel"/>
    <w:tmpl w:val="E2927CB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23677139"/>
    <w:multiLevelType w:val="multilevel"/>
    <w:tmpl w:val="AF6C512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641422E"/>
    <w:multiLevelType w:val="multilevel"/>
    <w:tmpl w:val="566A8E6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266932F8"/>
    <w:multiLevelType w:val="multilevel"/>
    <w:tmpl w:val="20BC0CA6"/>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299E5582"/>
    <w:multiLevelType w:val="multilevel"/>
    <w:tmpl w:val="4502E72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2EE36C07"/>
    <w:multiLevelType w:val="multilevel"/>
    <w:tmpl w:val="43A222C4"/>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4F44207B"/>
    <w:multiLevelType w:val="multilevel"/>
    <w:tmpl w:val="680AB9A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2" w15:restartNumberingAfterBreak="0">
    <w:nsid w:val="520F4392"/>
    <w:multiLevelType w:val="multilevel"/>
    <w:tmpl w:val="DBEEE47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57953E8B"/>
    <w:multiLevelType w:val="multilevel"/>
    <w:tmpl w:val="3350D88A"/>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58404571"/>
    <w:multiLevelType w:val="multilevel"/>
    <w:tmpl w:val="90709AE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5BBB4C53"/>
    <w:multiLevelType w:val="multilevel"/>
    <w:tmpl w:val="8E0CCEF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611641C4"/>
    <w:multiLevelType w:val="multilevel"/>
    <w:tmpl w:val="67326B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7C71AF9"/>
    <w:multiLevelType w:val="multilevel"/>
    <w:tmpl w:val="FECA4A80"/>
    <w:lvl w:ilvl="0">
      <w:start w:val="1"/>
      <w:numFmt w:val="bullet"/>
      <w:lvlText w:val=""/>
      <w:lvlJc w:val="left"/>
      <w:pPr>
        <w:tabs>
          <w:tab w:val="num" w:pos="707"/>
        </w:tabs>
        <w:ind w:left="707" w:hanging="283"/>
      </w:pPr>
      <w:rPr>
        <w:rFonts w:ascii="Wingdings" w:hAnsi="Wingdings" w:cs="OpenSymbol" w:hint="default"/>
        <w:b w:val="0"/>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15:restartNumberingAfterBreak="0">
    <w:nsid w:val="696D40C3"/>
    <w:multiLevelType w:val="multilevel"/>
    <w:tmpl w:val="581EE3DC"/>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78C74818"/>
    <w:multiLevelType w:val="multilevel"/>
    <w:tmpl w:val="0AE06DC0"/>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7D3B21C7"/>
    <w:multiLevelType w:val="multilevel"/>
    <w:tmpl w:val="1A22CB2E"/>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7D487597"/>
    <w:multiLevelType w:val="multilevel"/>
    <w:tmpl w:val="CC5A4386"/>
    <w:lvl w:ilvl="0">
      <w:start w:val="1"/>
      <w:numFmt w:val="bullet"/>
      <w:lvlText w:val=""/>
      <w:lvlJc w:val="left"/>
      <w:pPr>
        <w:tabs>
          <w:tab w:val="num" w:pos="720"/>
        </w:tabs>
        <w:ind w:left="720" w:hanging="360"/>
      </w:pPr>
      <w:rPr>
        <w:rFonts w:ascii="Wingdings" w:hAnsi="Wingdings" w:cs="OpenSymbol" w:hint="default"/>
        <w:b w:val="0"/>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2" w15:restartNumberingAfterBreak="0">
    <w:nsid w:val="7D602177"/>
    <w:multiLevelType w:val="multilevel"/>
    <w:tmpl w:val="07D4B288"/>
    <w:lvl w:ilvl="0">
      <w:start w:val="1"/>
      <w:numFmt w:val="bullet"/>
      <w:lvlText w:val=""/>
      <w:lvlJc w:val="left"/>
      <w:pPr>
        <w:tabs>
          <w:tab w:val="num" w:pos="707"/>
        </w:tabs>
        <w:ind w:left="707" w:hanging="283"/>
      </w:pPr>
      <w:rPr>
        <w:rFonts w:ascii="Symbol" w:hAnsi="Symbol" w:cs="OpenSymbol" w:hint="default"/>
        <w:sz w:val="2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1"/>
  </w:num>
  <w:num w:numId="2">
    <w:abstractNumId w:val="17"/>
  </w:num>
  <w:num w:numId="3">
    <w:abstractNumId w:val="11"/>
  </w:num>
  <w:num w:numId="4">
    <w:abstractNumId w:val="0"/>
  </w:num>
  <w:num w:numId="5">
    <w:abstractNumId w:val="12"/>
  </w:num>
  <w:num w:numId="6">
    <w:abstractNumId w:val="7"/>
  </w:num>
  <w:num w:numId="7">
    <w:abstractNumId w:val="5"/>
  </w:num>
  <w:num w:numId="8">
    <w:abstractNumId w:val="15"/>
  </w:num>
  <w:num w:numId="9">
    <w:abstractNumId w:val="10"/>
  </w:num>
  <w:num w:numId="10">
    <w:abstractNumId w:val="3"/>
  </w:num>
  <w:num w:numId="11">
    <w:abstractNumId w:val="1"/>
  </w:num>
  <w:num w:numId="12">
    <w:abstractNumId w:val="4"/>
  </w:num>
  <w:num w:numId="13">
    <w:abstractNumId w:val="9"/>
  </w:num>
  <w:num w:numId="14">
    <w:abstractNumId w:val="18"/>
  </w:num>
  <w:num w:numId="15">
    <w:abstractNumId w:val="2"/>
  </w:num>
  <w:num w:numId="16">
    <w:abstractNumId w:val="6"/>
  </w:num>
  <w:num w:numId="17">
    <w:abstractNumId w:val="22"/>
  </w:num>
  <w:num w:numId="18">
    <w:abstractNumId w:val="14"/>
  </w:num>
  <w:num w:numId="19">
    <w:abstractNumId w:val="19"/>
  </w:num>
  <w:num w:numId="20">
    <w:abstractNumId w:val="20"/>
  </w:num>
  <w:num w:numId="21">
    <w:abstractNumId w:val="8"/>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4D"/>
    <w:rsid w:val="005C31E7"/>
    <w:rsid w:val="0068264D"/>
    <w:rsid w:val="009B4C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896CF-8DD4-43C4-8078-49F9A865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Segoe UI" w:hAnsi="Segoe UI" w:cs="Segoe UI"/>
      <w:sz w:val="18"/>
      <w:szCs w:val="18"/>
    </w:rPr>
  </w:style>
  <w:style w:type="character" w:customStyle="1" w:styleId="czeinternetowe">
    <w:name w:val="Łącze internetowe"/>
    <w:basedOn w:val="Domylnaczcionkaakapitu"/>
    <w:rPr>
      <w:color w:val="0000FF"/>
      <w:u w:val="single"/>
    </w:rPr>
  </w:style>
  <w:style w:type="character" w:customStyle="1" w:styleId="ListLabel1">
    <w:name w:val="ListLabel 1"/>
    <w:qFormat/>
    <w:rPr>
      <w:rFonts w:eastAsia="Times New Roman"/>
      <w:sz w:val="20"/>
      <w:szCs w:val="20"/>
    </w:rPr>
  </w:style>
  <w:style w:type="character" w:customStyle="1" w:styleId="ListLabel2">
    <w:name w:val="ListLabel 2"/>
    <w:qFormat/>
    <w:rPr>
      <w:rFonts w:ascii="Times New Roman" w:eastAsia="Times New Roman" w:hAnsi="Times New Roman" w:cs="Times New Roman"/>
      <w:sz w:val="20"/>
      <w:szCs w:val="20"/>
      <w:lang w:val="pl-PL"/>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ascii="Times New Roman" w:hAnsi="Times New Roman" w:cs="OpenSymbol"/>
      <w:b w:val="0"/>
      <w:sz w:val="20"/>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ascii="Times New Roman" w:hAnsi="Times New Roman" w:cs="OpenSymbol"/>
      <w:b w:val="0"/>
      <w:sz w:val="20"/>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Times New Roman" w:hAnsi="Times New Roman" w:cs="OpenSymbol"/>
      <w:b w:val="0"/>
      <w:sz w:val="20"/>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ascii="Times New Roman" w:hAnsi="Times New Roman" w:cs="OpenSymbol"/>
      <w:b w:val="0"/>
      <w:sz w:val="20"/>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Times New Roman" w:hAnsi="Times New Roman" w:cs="OpenSymbol"/>
      <w:b w:val="0"/>
      <w:sz w:val="20"/>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ascii="Times New Roman" w:hAnsi="Times New Roman" w:cs="OpenSymbol"/>
      <w:b w:val="0"/>
      <w:sz w:val="20"/>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ascii="Times New Roman" w:hAnsi="Times New Roman" w:cs="OpenSymbol"/>
      <w:b w:val="0"/>
      <w:sz w:val="20"/>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ascii="Times New Roman" w:hAnsi="Times New Roman" w:cs="OpenSymbol"/>
      <w:b w:val="0"/>
      <w:sz w:val="20"/>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OpenSymbol"/>
      <w:b w:val="0"/>
      <w:sz w:val="20"/>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Times New Roman" w:hAnsi="Times New Roman" w:cs="OpenSymbol"/>
      <w:b w:val="0"/>
      <w:sz w:val="20"/>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Times New Roman" w:hAnsi="Times New Roman" w:cs="OpenSymbol"/>
      <w:b w:val="0"/>
      <w:sz w:val="20"/>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ascii="Times New Roman" w:hAnsi="Times New Roman" w:cs="OpenSymbol"/>
      <w:b w:val="0"/>
      <w:sz w:val="20"/>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ascii="Times New Roman" w:hAnsi="Times New Roman" w:cs="OpenSymbol"/>
      <w:sz w:val="20"/>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ascii="Times New Roman" w:hAnsi="Times New Roman" w:cs="OpenSymbol"/>
      <w:sz w:val="20"/>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ascii="Times New Roman" w:hAnsi="Times New Roman" w:cs="OpenSymbol"/>
      <w:sz w:val="20"/>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ascii="Times New Roman" w:hAnsi="Times New Roman" w:cs="OpenSymbol"/>
      <w:sz w:val="20"/>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ascii="Times New Roman" w:hAnsi="Times New Roman" w:cs="OpenSymbol"/>
      <w:sz w:val="20"/>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ascii="Times New Roman" w:hAnsi="Times New Roman" w:cs="OpenSymbol"/>
      <w:sz w:val="20"/>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ascii="Times New Roman" w:hAnsi="Times New Roman" w:cs="OpenSymbol"/>
      <w:sz w:val="20"/>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ascii="Times New Roman" w:hAnsi="Times New Roman" w:cs="OpenSymbol"/>
      <w:sz w:val="20"/>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ascii="Times New Roman" w:hAnsi="Times New Roman" w:cs="OpenSymbol"/>
      <w:sz w:val="20"/>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ascii="Times New Roman" w:hAnsi="Times New Roman" w:cs="OpenSymbol"/>
      <w:sz w:val="20"/>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ascii="Times New Roman" w:hAnsi="Times New Roman" w:cs="OpenSymbol"/>
      <w:sz w:val="20"/>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ascii="Times New Roman" w:hAnsi="Times New Roman" w:cs="OpenSymbol"/>
      <w:sz w:val="20"/>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ascii="Times New Roman" w:hAnsi="Times New Roman" w:cs="OpenSymbol"/>
      <w:sz w:val="20"/>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ascii="Times New Roman" w:hAnsi="Times New Roman" w:cs="OpenSymbol"/>
      <w:sz w:val="20"/>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ascii="Times New Roman" w:hAnsi="Times New Roman" w:cs="OpenSymbol"/>
      <w:sz w:val="20"/>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ascii="Times New Roman" w:hAnsi="Times New Roman" w:cs="OpenSymbol"/>
      <w:sz w:val="20"/>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ascii="Times New Roman" w:hAnsi="Times New Roman" w:cs="OpenSymbol"/>
      <w:sz w:val="20"/>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ind w:left="36"/>
    </w:pPr>
    <w:rPr>
      <w:rFonts w:ascii="Times New Roman" w:eastAsia="Times New Roman" w:hAnsi="Times New Roman"/>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style>
  <w:style w:type="paragraph" w:customStyle="1" w:styleId="TableParagraph">
    <w:name w:val="Table Paragraph"/>
    <w:basedOn w:val="Normalny"/>
    <w:qFormat/>
  </w:style>
  <w:style w:type="paragraph" w:styleId="Stopka">
    <w:name w:val="footer"/>
    <w:basedOn w:val="Normalny"/>
    <w:pPr>
      <w:tabs>
        <w:tab w:val="center" w:pos="4536"/>
        <w:tab w:val="right" w:pos="9072"/>
      </w:tabs>
    </w:pPr>
  </w:style>
  <w:style w:type="paragraph" w:styleId="Tekstdymka">
    <w:name w:val="Balloon Text"/>
    <w:basedOn w:val="Normalny"/>
    <w:qFormat/>
    <w:rPr>
      <w:rFonts w:ascii="Segoe UI" w:hAnsi="Segoe UI" w:cs="Segoe UI"/>
      <w:sz w:val="18"/>
      <w:szCs w:val="18"/>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12597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dc:description/>
  <cp:lastModifiedBy>Kamila Rosińska</cp:lastModifiedBy>
  <cp:revision>2</cp:revision>
  <cp:lastPrinted>2019-03-12T09:29:00Z</cp:lastPrinted>
  <dcterms:created xsi:type="dcterms:W3CDTF">2019-03-13T13:25:00Z</dcterms:created>
  <dcterms:modified xsi:type="dcterms:W3CDTF">2019-03-13T13:25:00Z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2018-02-09T00:00:00Z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2018-02-09T00:00:00Z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