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</w:t>
      </w:r>
      <w:r w:rsidR="00543AC9">
        <w:t>122</w:t>
      </w:r>
      <w:r w:rsidRPr="00387ED0">
        <w:t xml:space="preserve"> ustawy z dnia </w:t>
      </w:r>
      <w:r w:rsidR="00543AC9">
        <w:t>14</w:t>
      </w:r>
      <w:r w:rsidRPr="00387ED0">
        <w:t xml:space="preserve"> </w:t>
      </w:r>
      <w:r w:rsidR="00543AC9">
        <w:t>grud</w:t>
      </w:r>
      <w:r w:rsidRPr="00387ED0">
        <w:t xml:space="preserve">nia </w:t>
      </w:r>
      <w:r w:rsidR="00543AC9">
        <w:t>2016</w:t>
      </w:r>
      <w:r w:rsidRPr="00387ED0">
        <w:t xml:space="preserve"> r. </w:t>
      </w:r>
      <w:r w:rsidR="00543AC9">
        <w:t>Prawo oświatowe</w:t>
      </w:r>
      <w:r w:rsidRPr="00387ED0">
        <w:t xml:space="preserve"> </w:t>
      </w:r>
      <w:r w:rsidR="00543AC9">
        <w:t xml:space="preserve">(Dz. U. </w:t>
      </w:r>
      <w:r w:rsidR="00E23763" w:rsidRPr="00387ED0">
        <w:t xml:space="preserve">poz. </w:t>
      </w:r>
      <w:r w:rsidR="00543AC9">
        <w:t>59</w:t>
      </w:r>
      <w:r w:rsidR="00E23763" w:rsidRPr="00387ED0">
        <w:t xml:space="preserve">)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5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FF3C9E" w:rsidRPr="00387ED0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>młodociany pracownik ukończył naukę zawodu lub przyuczenie do wykonywania określonej pracy i zdał egzamin, zgodnie z przepisami, o których mowa w pkt 1</w:t>
      </w:r>
      <w:r w:rsidR="004E0C69">
        <w:t>.</w:t>
      </w:r>
      <w:r w:rsidRPr="00387ED0">
        <w:t xml:space="preserve"> </w:t>
      </w:r>
    </w:p>
    <w:p w:rsidR="00FF3C9E" w:rsidRPr="00387ED0" w:rsidRDefault="00FF3C9E" w:rsidP="00A711FF">
      <w:pPr>
        <w:pStyle w:val="Default"/>
        <w:jc w:val="both"/>
        <w:rPr>
          <w:b/>
        </w:rPr>
      </w:pPr>
    </w:p>
    <w:p w:rsidR="00D73D80" w:rsidRDefault="00FF3C9E" w:rsidP="00D73D80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Kwalifikacje instruktorów praktycznej nauki zawodu </w:t>
      </w:r>
    </w:p>
    <w:p w:rsidR="00D73D80" w:rsidRDefault="00D73D80" w:rsidP="00D73D80">
      <w:pPr>
        <w:pStyle w:val="Default"/>
        <w:jc w:val="both"/>
        <w:rPr>
          <w:b/>
          <w:bCs/>
        </w:rPr>
      </w:pPr>
    </w:p>
    <w:p w:rsidR="00FF3C9E" w:rsidRPr="00387ED0" w:rsidRDefault="00FF3C9E" w:rsidP="00D73D80">
      <w:pPr>
        <w:pStyle w:val="dt"/>
        <w:spacing w:before="0" w:beforeAutospacing="0" w:after="0" w:afterAutospacing="0"/>
        <w:jc w:val="both"/>
      </w:pPr>
      <w:r w:rsidRPr="00387ED0">
        <w:t xml:space="preserve">Pracodawcy, osoby prowadzące zakład w imieniu pracodawcy lub osoby zatrudnione </w:t>
      </w:r>
      <w:r w:rsidR="00D73D80">
        <w:br/>
      </w:r>
      <w:r w:rsidRPr="00387ED0">
        <w:t>u pracodawcy zwani instruktorami praktycznej nauki zawodu, powinni posiadać co najmniej: tytuł mistrza  w zawodzie, którego będą nauczać, lub w zawodzie wchodzącym w zakres zawodu, którego będą nauczać, i przygotowanie pedagogiczne wymagane od nauczycieli</w:t>
      </w:r>
      <w:r w:rsidR="00D73D80">
        <w:br/>
      </w:r>
      <w:r w:rsidRPr="00387ED0">
        <w:t xml:space="preserve">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F3C9E" w:rsidRPr="00387ED0" w:rsidRDefault="00FF3C9E" w:rsidP="00D63285">
      <w:pPr>
        <w:pStyle w:val="Default"/>
        <w:jc w:val="both"/>
      </w:pPr>
      <w:r w:rsidRPr="00387ED0">
        <w:t xml:space="preserve">Instruktorzy praktycznej nauki zawodu, niemający tytułu mistrza w zawodzie, powinni posiadać przygotowanie pedagogiczne lub ukończony kurs pedagogiczny, o których mowa powyżej oraz: </w:t>
      </w:r>
    </w:p>
    <w:p w:rsidR="00D63285" w:rsidRPr="00D63285" w:rsidRDefault="00D63285" w:rsidP="00D63285">
      <w:pPr>
        <w:jc w:val="both"/>
      </w:pPr>
      <w:r>
        <w:t xml:space="preserve">1) </w:t>
      </w:r>
      <w:r w:rsidRPr="00D63285">
        <w:t xml:space="preserve">świadectwo ukończenia technikum, branżowej szkoły II stopnia, technikum uzupełniającego lub </w:t>
      </w:r>
      <w:hyperlink r:id="rId6" w:anchor="P4404A4" w:tgtFrame="ostatnia" w:history="1">
        <w:r w:rsidRPr="00D63285">
          <w:t>szkoły</w:t>
        </w:r>
      </w:hyperlink>
      <w:r w:rsidRPr="00D63285">
        <w:t xml:space="preserve"> równorzędnej albo świadectwo ukończenia szkoły policealnej lub dyplom ukończenia </w:t>
      </w:r>
      <w:hyperlink r:id="rId7" w:anchor="P4404A4" w:tgtFrame="ostatnia" w:history="1">
        <w:r w:rsidRPr="00D63285">
          <w:t>szkoły</w:t>
        </w:r>
      </w:hyperlink>
      <w:r w:rsidRPr="00D63285">
        <w:t xml:space="preserve"> pomaturalnej lub policealnej i tytuł zawodowy w zawodzie, którego będą nauczać, lub w zawodzie pokrewnym do zawodu, którego będą nauczać, oraz co najmniej trzyletni staż pracy w zawodzie, którego będą nauczać, lub</w:t>
      </w:r>
    </w:p>
    <w:p w:rsidR="00D63285" w:rsidRPr="00D63285" w:rsidRDefault="00D63285" w:rsidP="00D63285">
      <w:pPr>
        <w:jc w:val="both"/>
      </w:pPr>
      <w:r w:rsidRPr="00D63285">
        <w:t>2) świadectwo ukończenia liceum zawodowego i tytuł robotnika wykwalifikowanego lub równorzędny w zawodzie, którego będą nauczać, oraz co najmniej czteroletni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3) 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:rsidR="00D63285" w:rsidRPr="00D63285" w:rsidRDefault="00D63285" w:rsidP="00D63285">
      <w:pPr>
        <w:jc w:val="both"/>
      </w:pPr>
      <w:r w:rsidRPr="00D63285">
        <w:t>4)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:rsidR="00D63285" w:rsidRDefault="00D63285" w:rsidP="00A711FF">
      <w:pPr>
        <w:pStyle w:val="Default"/>
        <w:jc w:val="both"/>
      </w:pPr>
    </w:p>
    <w:p w:rsidR="00D63285" w:rsidRDefault="00FF3C9E" w:rsidP="00D63285">
      <w:pPr>
        <w:pStyle w:val="Default"/>
        <w:jc w:val="both"/>
        <w:rPr>
          <w:color w:val="auto"/>
        </w:rPr>
      </w:pPr>
      <w:r w:rsidRPr="00387ED0">
        <w:t xml:space="preserve">Zgodnie z </w:t>
      </w:r>
      <w:r w:rsidRPr="00387ED0">
        <w:rPr>
          <w:color w:val="auto"/>
        </w:rPr>
        <w:t xml:space="preserve">art. </w:t>
      </w:r>
      <w:r w:rsidR="00543AC9">
        <w:rPr>
          <w:color w:val="auto"/>
        </w:rPr>
        <w:t>122</w:t>
      </w:r>
      <w:r w:rsidRPr="00387ED0">
        <w:rPr>
          <w:color w:val="auto"/>
        </w:rPr>
        <w:t xml:space="preserve"> ust. 2 </w:t>
      </w:r>
      <w:r w:rsidR="00543AC9" w:rsidRPr="00387ED0">
        <w:t xml:space="preserve">ustawy z dnia </w:t>
      </w:r>
      <w:r w:rsidR="00543AC9">
        <w:t>14</w:t>
      </w:r>
      <w:r w:rsidR="00543AC9" w:rsidRPr="00387ED0">
        <w:t xml:space="preserve"> </w:t>
      </w:r>
      <w:r w:rsidR="00543AC9">
        <w:t>grud</w:t>
      </w:r>
      <w:r w:rsidR="00543AC9" w:rsidRPr="00387ED0">
        <w:t xml:space="preserve">nia </w:t>
      </w:r>
      <w:r w:rsidR="00543AC9">
        <w:t>2016</w:t>
      </w:r>
      <w:r w:rsidR="00543AC9" w:rsidRPr="00387ED0">
        <w:t xml:space="preserve"> r. </w:t>
      </w:r>
      <w:r w:rsidR="00543AC9">
        <w:t xml:space="preserve">Prawo oświatowe (Dz. U. </w:t>
      </w:r>
      <w:r w:rsidR="00543AC9" w:rsidRPr="00387ED0">
        <w:t xml:space="preserve">poz. </w:t>
      </w:r>
      <w:r w:rsidR="00543AC9">
        <w:t>59</w:t>
      </w:r>
      <w:r w:rsidR="00543AC9" w:rsidRPr="00387ED0">
        <w:t xml:space="preserve">) </w:t>
      </w:r>
      <w:r w:rsidRPr="00387ED0">
        <w:rPr>
          <w:color w:val="auto"/>
        </w:rPr>
        <w:t xml:space="preserve">wysokość kwoty dofinansowania kosztów kształcenia jednego młodocianego pracownika wynosi: </w:t>
      </w:r>
      <w:r w:rsidR="00E23763" w:rsidRPr="00387ED0">
        <w:rPr>
          <w:color w:val="auto"/>
        </w:rPr>
        <w:t xml:space="preserve"> </w:t>
      </w:r>
    </w:p>
    <w:p w:rsidR="00FF3C9E" w:rsidRPr="00387ED0" w:rsidRDefault="00FF3C9E" w:rsidP="00D63285">
      <w:pPr>
        <w:pStyle w:val="Default"/>
        <w:numPr>
          <w:ilvl w:val="0"/>
          <w:numId w:val="6"/>
        </w:numPr>
        <w:jc w:val="both"/>
      </w:pPr>
      <w:r w:rsidRPr="00387ED0">
        <w:lastRenderedPageBreak/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przyuczenia do wykonywania określonej pracy - do 254 zł za każdy pełny miesiąc kształcenia.</w:t>
      </w:r>
    </w:p>
    <w:p w:rsidR="00FF3C9E" w:rsidRPr="00387ED0" w:rsidRDefault="00FF3C9E" w:rsidP="00A15DDD">
      <w:pPr>
        <w:ind w:left="360"/>
        <w:jc w:val="both"/>
      </w:pPr>
    </w:p>
    <w:p w:rsidR="00FF3C9E" w:rsidRPr="00387ED0" w:rsidRDefault="00FF3C9E" w:rsidP="005C7371">
      <w:pPr>
        <w:ind w:left="-180"/>
        <w:jc w:val="both"/>
      </w:pPr>
      <w:r w:rsidRPr="00387ED0">
        <w:t xml:space="preserve">Zgodnie z art. </w:t>
      </w:r>
      <w:r w:rsidR="00E4096F">
        <w:t>122</w:t>
      </w:r>
      <w:r w:rsidRPr="00387ED0">
        <w:t xml:space="preserve">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FF3C9E" w:rsidRPr="00387ED0" w:rsidRDefault="00FF3C9E" w:rsidP="005C7371">
      <w:pPr>
        <w:ind w:left="-180"/>
        <w:jc w:val="both"/>
      </w:pPr>
    </w:p>
    <w:p w:rsidR="00E4096F" w:rsidRDefault="00FF3C9E" w:rsidP="00D73D80">
      <w:pPr>
        <w:ind w:left="-227"/>
        <w:jc w:val="both"/>
      </w:pPr>
      <w:r w:rsidRPr="00387ED0">
        <w:t xml:space="preserve">Dofinansowanie kosztów kształcenia młodocianych pracowników, zgodnie z art. </w:t>
      </w:r>
      <w:r w:rsidR="00E4096F">
        <w:t>122</w:t>
      </w:r>
      <w:r w:rsidRPr="00387ED0">
        <w:t xml:space="preserve"> ust. 11 </w:t>
      </w:r>
      <w:r w:rsidRPr="00387ED0">
        <w:rPr>
          <w:bCs/>
        </w:rPr>
        <w:t xml:space="preserve">ustawy </w:t>
      </w:r>
      <w:r w:rsidR="00E4096F">
        <w:t>– Prawo oświatowe</w:t>
      </w:r>
      <w:r w:rsidRPr="00387ED0">
        <w:t xml:space="preserve"> </w:t>
      </w:r>
      <w:r w:rsidR="00E4096F">
        <w:t xml:space="preserve">udzielane podmiotowi prowadzącemu działalność gospodarczą w rozumieniu art. 2 pkt 17 ustawy z dnia 30 kwietnia 2004 r. o postępowaniu w sprawach dotyczących pomocy publicznej (Dz. U. z 2016 r. poz. 1808 i 1948), stanowi pomoc de </w:t>
      </w:r>
      <w:proofErr w:type="spellStart"/>
      <w:r w:rsidR="00E4096F">
        <w:t>minimis</w:t>
      </w:r>
      <w:proofErr w:type="spellEnd"/>
      <w:r w:rsidR="00E4096F"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="00E4096F">
        <w:t>minimis</w:t>
      </w:r>
      <w:proofErr w:type="spellEnd"/>
      <w:r w:rsidR="00E4096F"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="00E4096F">
        <w:t>minimis</w:t>
      </w:r>
      <w:proofErr w:type="spellEnd"/>
      <w:r w:rsidR="00E4096F">
        <w:t xml:space="preserve"> w sektorze rolnym (Dz. Urz. UE L 352 z 24.12.2013, s. 9). </w:t>
      </w:r>
    </w:p>
    <w:p w:rsidR="00FF3C9E" w:rsidRDefault="00FF3C9E" w:rsidP="00D73D80">
      <w:pPr>
        <w:ind w:left="-227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przekroczyć równowartości  200 tys. Euro (lub 100 tys. Euro – jeżeli podmiot prowadzi działalność w sektorze transportu drogowego).</w:t>
      </w:r>
    </w:p>
    <w:p w:rsidR="00D73D80" w:rsidRPr="00387ED0" w:rsidRDefault="00D73D80" w:rsidP="00D73D80">
      <w:pPr>
        <w:ind w:left="-227"/>
        <w:jc w:val="both"/>
      </w:pPr>
    </w:p>
    <w:p w:rsidR="00FF3C9E" w:rsidRPr="00387ED0" w:rsidRDefault="00FF3C9E" w:rsidP="00D73D80">
      <w:pPr>
        <w:ind w:left="-227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E4096F" w:rsidRDefault="00FF3C9E" w:rsidP="00E4096F">
      <w:pPr>
        <w:ind w:left="-225" w:firstLine="225"/>
        <w:jc w:val="both"/>
        <w:rPr>
          <w:color w:val="000000"/>
        </w:rPr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FF3C9E" w:rsidRPr="00387ED0" w:rsidRDefault="00FF3C9E" w:rsidP="00E4096F">
      <w:pPr>
        <w:ind w:left="-225" w:firstLine="225"/>
        <w:jc w:val="both"/>
      </w:pPr>
      <w:r w:rsidRPr="00387ED0">
        <w:t>Dofinansowanie przyznaje burmistrz (wójt, prezydent miasta) właściwy ze względu na miejsce zamieszkania młodocianego, na wniosek pracodawcy (załącznik nr 1)</w:t>
      </w:r>
      <w:r w:rsidR="00E23763" w:rsidRPr="00387ED0">
        <w:t xml:space="preserve"> </w:t>
      </w:r>
      <w:r w:rsidRPr="00387ED0">
        <w:t xml:space="preserve">złożony w 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lastRenderedPageBreak/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kopie dokumentów potwierdzających posiadanie kwalifikacji wymaganych do prowadzenia przygotowania zawodowego młodocianych,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dyplomu,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zaświadczenia pracodawcy o wpisie do ewidencji działalności gospodarczej lub KRS (w wypadku s.c. również kopię umowy spółki),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</w:t>
      </w:r>
      <w:r w:rsidRPr="00D73D80">
        <w:rPr>
          <w:b/>
        </w:rPr>
        <w:t>załącznik nr 2</w:t>
      </w:r>
      <w:r w:rsidRPr="00387ED0">
        <w:t xml:space="preserve">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3</w:t>
      </w:r>
      <w:r w:rsidRPr="00387ED0">
        <w:t>), albo oświadczenia o nieotrzymaniu takiej pomocy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4</w:t>
      </w:r>
      <w:r w:rsidRPr="00387ED0">
        <w:t>),</w:t>
      </w:r>
    </w:p>
    <w:p w:rsidR="00D63285" w:rsidRDefault="00D63285" w:rsidP="005C7371">
      <w:pPr>
        <w:pStyle w:val="Default"/>
        <w:spacing w:after="27"/>
        <w:ind w:left="-180"/>
        <w:jc w:val="both"/>
        <w:rPr>
          <w:b/>
          <w:bCs/>
          <w:color w:val="auto"/>
        </w:rPr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971B7" w:rsidRDefault="00FF3C9E" w:rsidP="00F971B7">
      <w:pPr>
        <w:pStyle w:val="Default"/>
        <w:spacing w:after="27"/>
        <w:ind w:left="-180"/>
        <w:jc w:val="both"/>
        <w:rPr>
          <w:color w:val="auto"/>
        </w:rPr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>Wnioskodawca ma możliwość czynnego</w:t>
      </w:r>
      <w:r>
        <w:rPr>
          <w:color w:val="auto"/>
        </w:rPr>
        <w:t xml:space="preserve"> udziału</w:t>
      </w:r>
      <w:r w:rsidRPr="00F971B7">
        <w:t xml:space="preserve"> </w:t>
      </w:r>
      <w:r>
        <w:t>w każdym stadium</w:t>
      </w:r>
      <w:r>
        <w:rPr>
          <w:color w:val="auto"/>
        </w:rPr>
        <w:t xml:space="preserve"> postępowania.</w:t>
      </w:r>
    </w:p>
    <w:p w:rsidR="00F971B7" w:rsidRP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t xml:space="preserve">4. </w:t>
      </w:r>
      <w:r>
        <w:t xml:space="preserve">W toku postępowania </w:t>
      </w:r>
      <w:r>
        <w:t>Wnioskodawca</w:t>
      </w:r>
      <w:r>
        <w:t xml:space="preserve"> oraz </w:t>
      </w:r>
      <w:r>
        <w:t>jego</w:t>
      </w:r>
      <w:r>
        <w:t xml:space="preserve"> przedstawiciele i pełnomocnicy mają obowiązek zawiado</w:t>
      </w:r>
      <w:r w:rsidRPr="00F971B7">
        <w:rPr>
          <w:color w:val="auto"/>
        </w:rPr>
        <w:t xml:space="preserve">mić </w:t>
      </w:r>
      <w:hyperlink r:id="rId8" w:anchor="P195A8" w:tgtFrame="ostatnia" w:history="1">
        <w:r w:rsidRPr="00F971B7">
          <w:rPr>
            <w:color w:val="auto"/>
          </w:rPr>
          <w:t>organ administracji publicznej</w:t>
        </w:r>
      </w:hyperlink>
      <w:r w:rsidRPr="00F971B7">
        <w:rPr>
          <w:color w:val="auto"/>
        </w:rPr>
        <w:t xml:space="preserve"> </w:t>
      </w:r>
      <w:r>
        <w:t>o</w:t>
      </w:r>
      <w:r>
        <w:t xml:space="preserve"> każdej zmianie swojego adresu.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bookmarkStart w:id="0" w:name="_GoBack"/>
      <w:bookmarkEnd w:id="0"/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</w:p>
    <w:p w:rsidR="00D73D80" w:rsidRDefault="00D73D80" w:rsidP="005C7371">
      <w:pPr>
        <w:pStyle w:val="Default"/>
        <w:spacing w:after="27"/>
        <w:ind w:left="-180"/>
        <w:jc w:val="both"/>
        <w:rPr>
          <w:color w:val="auto"/>
        </w:rPr>
      </w:pPr>
      <w: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  <w:r w:rsidRPr="00387ED0">
        <w:rPr>
          <w:color w:val="auto"/>
        </w:rPr>
        <w:t xml:space="preserve"> </w:t>
      </w:r>
    </w:p>
    <w:p w:rsidR="00FF3C9E" w:rsidRPr="00387ED0" w:rsidRDefault="00D73D80" w:rsidP="005C7371">
      <w:pPr>
        <w:pStyle w:val="Default"/>
        <w:spacing w:after="27"/>
        <w:ind w:left="-180"/>
        <w:jc w:val="both"/>
      </w:pPr>
      <w:r>
        <w:rPr>
          <w:color w:val="auto"/>
        </w:rPr>
        <w:t>P</w:t>
      </w:r>
      <w:r w:rsidR="00FF3C9E" w:rsidRPr="00387ED0">
        <w:rPr>
          <w:color w:val="auto"/>
        </w:rPr>
        <w:t xml:space="preserve">rzekazanie dofinansowania przyznanego w drodze decyzji zależne jest od otrzymania środków Funduszu Pracy na dofinansowanie pracodawcom kosztów kształcenia młodocianych pracowników.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Dodatkowe informacje: </w:t>
      </w:r>
    </w:p>
    <w:p w:rsidR="00F971B7" w:rsidRPr="00F971B7" w:rsidRDefault="00FF3C9E" w:rsidP="00F971B7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Zgodnie z § 3a Rozporządzenia Rady Ministrów z dnia 28 maja 1996 r. w sprawie przygotowania zawodowego młodocianych i ich wynagradzania </w:t>
      </w:r>
      <w:r w:rsidR="00E4096F" w:rsidRPr="00E4096F">
        <w:rPr>
          <w:color w:val="auto"/>
        </w:rPr>
        <w:t xml:space="preserve">(Dz. U. z 2014 r. poz. 232 oraz z 2017 r. </w:t>
      </w:r>
      <w:r w:rsidR="00E4096F">
        <w:rPr>
          <w:color w:val="auto"/>
        </w:rPr>
        <w:br/>
      </w:r>
      <w:r w:rsidR="00E4096F" w:rsidRPr="00E4096F">
        <w:rPr>
          <w:color w:val="auto"/>
        </w:rPr>
        <w:t xml:space="preserve">poz. </w:t>
      </w:r>
      <w:hyperlink r:id="rId9" w:tgtFrame="druga" w:history="1">
        <w:r w:rsidR="00E4096F" w:rsidRPr="00E4096F">
          <w:rPr>
            <w:color w:val="auto"/>
          </w:rPr>
          <w:t>1641</w:t>
        </w:r>
      </w:hyperlink>
      <w:r w:rsidR="00E4096F" w:rsidRPr="00E4096F">
        <w:rPr>
          <w:color w:val="auto"/>
        </w:rPr>
        <w:t>)</w:t>
      </w:r>
      <w:r w:rsidR="00E4096F" w:rsidRPr="00387ED0">
        <w:rPr>
          <w:color w:val="auto"/>
        </w:rPr>
        <w:t xml:space="preserve">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(załącznik nr </w:t>
      </w:r>
      <w:r w:rsidR="00387ED0">
        <w:rPr>
          <w:color w:val="auto"/>
        </w:rPr>
        <w:t>5</w:t>
      </w:r>
      <w:r w:rsidRPr="00387ED0">
        <w:rPr>
          <w:color w:val="auto"/>
        </w:rPr>
        <w:t>).</w:t>
      </w:r>
    </w:p>
    <w:sectPr w:rsidR="00F971B7" w:rsidRPr="00F971B7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7D71D05"/>
    <w:multiLevelType w:val="hybridMultilevel"/>
    <w:tmpl w:val="E24C21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D6731B"/>
    <w:multiLevelType w:val="hybridMultilevel"/>
    <w:tmpl w:val="25D26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8F"/>
    <w:rsid w:val="000004B1"/>
    <w:rsid w:val="000313C5"/>
    <w:rsid w:val="00094017"/>
    <w:rsid w:val="000A58A3"/>
    <w:rsid w:val="00160A86"/>
    <w:rsid w:val="00261B1D"/>
    <w:rsid w:val="00263981"/>
    <w:rsid w:val="002B2992"/>
    <w:rsid w:val="003535CB"/>
    <w:rsid w:val="003542AE"/>
    <w:rsid w:val="00387ED0"/>
    <w:rsid w:val="003F487D"/>
    <w:rsid w:val="00404B90"/>
    <w:rsid w:val="00404DEE"/>
    <w:rsid w:val="00413F05"/>
    <w:rsid w:val="00482CDF"/>
    <w:rsid w:val="00493B24"/>
    <w:rsid w:val="004B2DB2"/>
    <w:rsid w:val="004E0C69"/>
    <w:rsid w:val="00502171"/>
    <w:rsid w:val="00517D7D"/>
    <w:rsid w:val="00543AC9"/>
    <w:rsid w:val="005B5C8A"/>
    <w:rsid w:val="005C7371"/>
    <w:rsid w:val="0061122E"/>
    <w:rsid w:val="00860CD7"/>
    <w:rsid w:val="00944BF9"/>
    <w:rsid w:val="00A057E6"/>
    <w:rsid w:val="00A15DDD"/>
    <w:rsid w:val="00A635B2"/>
    <w:rsid w:val="00A70CA3"/>
    <w:rsid w:val="00A711FF"/>
    <w:rsid w:val="00A84951"/>
    <w:rsid w:val="00B472D2"/>
    <w:rsid w:val="00BB4CEE"/>
    <w:rsid w:val="00CE6E8F"/>
    <w:rsid w:val="00CF2A6A"/>
    <w:rsid w:val="00D568D5"/>
    <w:rsid w:val="00D63285"/>
    <w:rsid w:val="00D73D80"/>
    <w:rsid w:val="00D822AC"/>
    <w:rsid w:val="00D8643B"/>
    <w:rsid w:val="00E23763"/>
    <w:rsid w:val="00E4096F"/>
    <w:rsid w:val="00ED7F86"/>
    <w:rsid w:val="00F0347E"/>
    <w:rsid w:val="00F07BF2"/>
    <w:rsid w:val="00F21395"/>
    <w:rsid w:val="00F971B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  <w:style w:type="paragraph" w:customStyle="1" w:styleId="dt">
    <w:name w:val="dt"/>
    <w:basedOn w:val="Normalny"/>
    <w:rsid w:val="00D73D8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73D8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73D8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73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5-10-2017&amp;qplikid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1-09-2017&amp;qplikid=44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wo.vulcan.edu.pl/przegdok.asp?qdatprz=07-04-2016&amp;qplikid=1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02-10-2017&amp;qindid=108&amp;qindrodzaj=20&amp;qprodzaj=0&amp;qprok=2017&amp;qpnr=1641&amp;qppozycja=1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6</cp:revision>
  <cp:lastPrinted>2017-10-05T09:38:00Z</cp:lastPrinted>
  <dcterms:created xsi:type="dcterms:W3CDTF">2017-10-02T11:36:00Z</dcterms:created>
  <dcterms:modified xsi:type="dcterms:W3CDTF">2017-10-05T09:39:00Z</dcterms:modified>
</cp:coreProperties>
</file>