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DD" w:rsidRPr="00D87BE9" w:rsidRDefault="00FF1FDD" w:rsidP="00D87BE9">
      <w:pPr>
        <w:jc w:val="both"/>
        <w:rPr>
          <w:rFonts w:ascii="Times New Roman" w:hAnsi="Times New Roman"/>
          <w:b/>
          <w:sz w:val="24"/>
          <w:szCs w:val="24"/>
        </w:rPr>
      </w:pPr>
      <w:r w:rsidRPr="00D87BE9">
        <w:rPr>
          <w:rFonts w:ascii="Times New Roman" w:hAnsi="Times New Roman"/>
          <w:b/>
          <w:sz w:val="24"/>
          <w:szCs w:val="24"/>
        </w:rPr>
        <w:t>Informacja dla rodziców (prawnych opiekunów) dzieci niepełnosprawnych</w:t>
      </w:r>
    </w:p>
    <w:p w:rsidR="00FF1FDD" w:rsidRPr="00D87BE9" w:rsidRDefault="00FF1FDD" w:rsidP="00D87BE9">
      <w:pPr>
        <w:jc w:val="both"/>
        <w:rPr>
          <w:rFonts w:ascii="Times New Roman" w:hAnsi="Times New Roman"/>
          <w:b/>
          <w:sz w:val="24"/>
          <w:szCs w:val="24"/>
        </w:rPr>
      </w:pPr>
      <w:r w:rsidRPr="00D87BE9">
        <w:rPr>
          <w:rFonts w:ascii="Times New Roman" w:hAnsi="Times New Roman"/>
          <w:b/>
          <w:sz w:val="24"/>
          <w:szCs w:val="24"/>
        </w:rPr>
        <w:t>Dowóz uczn</w:t>
      </w:r>
      <w:r w:rsidR="009A5F95">
        <w:rPr>
          <w:rFonts w:ascii="Times New Roman" w:hAnsi="Times New Roman"/>
          <w:b/>
          <w:sz w:val="24"/>
          <w:szCs w:val="24"/>
        </w:rPr>
        <w:t>iów niepełnosprawnych do szkół</w:t>
      </w:r>
      <w:r w:rsidR="004B0CA5">
        <w:rPr>
          <w:rFonts w:ascii="Times New Roman" w:hAnsi="Times New Roman"/>
          <w:b/>
          <w:sz w:val="24"/>
          <w:szCs w:val="24"/>
        </w:rPr>
        <w:t xml:space="preserve"> i przedszkoli</w:t>
      </w:r>
    </w:p>
    <w:p w:rsidR="00FF1FDD" w:rsidRPr="00D87BE9" w:rsidRDefault="00FF1FDD" w:rsidP="00D87BE9">
      <w:pPr>
        <w:jc w:val="both"/>
        <w:rPr>
          <w:rFonts w:ascii="Times New Roman" w:hAnsi="Times New Roman"/>
          <w:sz w:val="24"/>
          <w:szCs w:val="24"/>
        </w:rPr>
      </w:pPr>
      <w:r w:rsidRPr="00D87BE9">
        <w:rPr>
          <w:rFonts w:ascii="Times New Roman" w:hAnsi="Times New Roman"/>
          <w:sz w:val="24"/>
          <w:szCs w:val="24"/>
        </w:rPr>
        <w:br/>
        <w:t>Na podstawie art. 32 ust. 6 ustawy z dnia 14 grudnia 2016 roku Prawo oświatowe</w:t>
      </w:r>
      <w:r w:rsidR="00D87BE9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87BE9">
        <w:rPr>
          <w:rFonts w:ascii="Times New Roman" w:hAnsi="Times New Roman"/>
          <w:sz w:val="24"/>
          <w:szCs w:val="24"/>
        </w:rPr>
        <w:t xml:space="preserve"> (Dz. U. z 2017 r. poz. 59 z </w:t>
      </w:r>
      <w:proofErr w:type="spellStart"/>
      <w:r w:rsidRPr="00D87BE9">
        <w:rPr>
          <w:rFonts w:ascii="Times New Roman" w:hAnsi="Times New Roman"/>
          <w:sz w:val="24"/>
          <w:szCs w:val="24"/>
        </w:rPr>
        <w:t>późn</w:t>
      </w:r>
      <w:proofErr w:type="spellEnd"/>
      <w:r w:rsidRPr="00D87BE9">
        <w:rPr>
          <w:rFonts w:ascii="Times New Roman" w:hAnsi="Times New Roman"/>
          <w:sz w:val="24"/>
          <w:szCs w:val="24"/>
        </w:rPr>
        <w:t>. zm.) obowiązkiem gminy jest zapewnienie</w:t>
      </w:r>
      <w:r w:rsidRPr="00D87BE9">
        <w:rPr>
          <w:rFonts w:ascii="Times New Roman" w:eastAsiaTheme="minorHAnsi" w:hAnsi="Times New Roman"/>
          <w:sz w:val="24"/>
          <w:szCs w:val="24"/>
          <w:lang w:bidi="ar-SA"/>
        </w:rPr>
        <w:t xml:space="preserve"> niepełnosprawnym dzieciom pięcioletnim i sześcioletnim oraz dzieciom objętym wychowaniem przedszkolnym </w:t>
      </w:r>
      <w:r w:rsidR="00D87BE9">
        <w:rPr>
          <w:rFonts w:ascii="Times New Roman" w:eastAsiaTheme="minorHAnsi" w:hAnsi="Times New Roman"/>
          <w:sz w:val="24"/>
          <w:szCs w:val="24"/>
          <w:lang w:bidi="ar-SA"/>
        </w:rPr>
        <w:t xml:space="preserve">     </w:t>
      </w:r>
      <w:r w:rsidRPr="00D87BE9">
        <w:rPr>
          <w:rFonts w:ascii="Times New Roman" w:eastAsiaTheme="minorHAnsi" w:hAnsi="Times New Roman"/>
          <w:sz w:val="24"/>
          <w:szCs w:val="24"/>
          <w:lang w:bidi="ar-SA"/>
        </w:rPr>
        <w:t xml:space="preserve">na podstawie </w:t>
      </w:r>
      <w:hyperlink r:id="rId5" w:anchor="P4186A35" w:tgtFrame="ostatnia" w:history="1">
        <w:r w:rsidRPr="00D87BE9">
          <w:rPr>
            <w:rFonts w:ascii="Times New Roman" w:eastAsiaTheme="minorHAnsi" w:hAnsi="Times New Roman"/>
            <w:sz w:val="24"/>
            <w:szCs w:val="24"/>
            <w:lang w:bidi="ar-SA"/>
          </w:rPr>
          <w:t>art. 31</w:t>
        </w:r>
      </w:hyperlink>
      <w:r w:rsidRPr="00D87BE9">
        <w:rPr>
          <w:rFonts w:ascii="Times New Roman" w:eastAsiaTheme="minorHAnsi" w:hAnsi="Times New Roman"/>
          <w:sz w:val="24"/>
          <w:szCs w:val="24"/>
          <w:lang w:bidi="ar-SA"/>
        </w:rPr>
        <w:t xml:space="preserve"> ust. 2 bezpłatnego transportu i opieki w czasie przewozu do najbliższego przedszkola, oddziału przedszkolnego w szkole podstawowej, innej formy wychowania przedszkolnego lub ośrodka rewalidacyjno-wychowawczego albo zwrot kosztów przejazdu dziecka i opiekuna na zasadach określonych w umowie zawartej między wójtem (burmistrzem, prezydentem miasta) a </w:t>
      </w:r>
      <w:hyperlink r:id="rId6" w:anchor="P4186A7" w:tgtFrame="ostatnia" w:history="1">
        <w:r w:rsidRPr="00D87BE9">
          <w:rPr>
            <w:rFonts w:ascii="Times New Roman" w:eastAsiaTheme="minorHAnsi" w:hAnsi="Times New Roman"/>
            <w:sz w:val="24"/>
            <w:szCs w:val="24"/>
            <w:lang w:bidi="ar-SA"/>
          </w:rPr>
          <w:t>rodzicami</w:t>
        </w:r>
      </w:hyperlink>
      <w:r w:rsidRPr="00D87BE9">
        <w:rPr>
          <w:rFonts w:ascii="Times New Roman" w:eastAsiaTheme="minorHAnsi" w:hAnsi="Times New Roman"/>
          <w:sz w:val="24"/>
          <w:szCs w:val="24"/>
          <w:lang w:bidi="ar-SA"/>
        </w:rPr>
        <w:t xml:space="preserve">, jeżeli dowożenie zapewniają </w:t>
      </w:r>
      <w:hyperlink r:id="rId7" w:anchor="P4186A7" w:tgtFrame="ostatnia" w:history="1">
        <w:r w:rsidRPr="00D87BE9">
          <w:rPr>
            <w:rFonts w:ascii="Times New Roman" w:eastAsiaTheme="minorHAnsi" w:hAnsi="Times New Roman"/>
            <w:sz w:val="24"/>
            <w:szCs w:val="24"/>
            <w:lang w:bidi="ar-SA"/>
          </w:rPr>
          <w:t>rodzice</w:t>
        </w:r>
      </w:hyperlink>
      <w:r w:rsidRPr="00D87BE9">
        <w:rPr>
          <w:rFonts w:ascii="Times New Roman" w:eastAsiaTheme="minorHAnsi" w:hAnsi="Times New Roman"/>
          <w:sz w:val="24"/>
          <w:szCs w:val="24"/>
          <w:lang w:bidi="ar-SA"/>
        </w:rPr>
        <w:t xml:space="preserve">. </w:t>
      </w:r>
      <w:r w:rsidRPr="00D87BE9">
        <w:rPr>
          <w:rFonts w:ascii="Times New Roman" w:hAnsi="Times New Roman"/>
          <w:sz w:val="24"/>
          <w:szCs w:val="24"/>
        </w:rPr>
        <w:t xml:space="preserve">Na podstawie </w:t>
      </w:r>
      <w:r w:rsidR="00D87BE9">
        <w:rPr>
          <w:rFonts w:ascii="Times New Roman" w:hAnsi="Times New Roman"/>
          <w:sz w:val="24"/>
          <w:szCs w:val="24"/>
        </w:rPr>
        <w:t xml:space="preserve">                           </w:t>
      </w:r>
      <w:r w:rsidRPr="00D87BE9">
        <w:rPr>
          <w:rFonts w:ascii="Times New Roman" w:hAnsi="Times New Roman"/>
          <w:sz w:val="24"/>
          <w:szCs w:val="24"/>
        </w:rPr>
        <w:t xml:space="preserve">art. 39 ust.4 ustawy z dnia 14 grudnia 2016 roku Prawo oświatowe (Dz. U. z 2017 r. poz. 59 </w:t>
      </w:r>
      <w:r w:rsidR="00D87BE9">
        <w:rPr>
          <w:rFonts w:ascii="Times New Roman" w:hAnsi="Times New Roman"/>
          <w:sz w:val="24"/>
          <w:szCs w:val="24"/>
        </w:rPr>
        <w:t xml:space="preserve">              </w:t>
      </w:r>
      <w:r w:rsidRPr="00D87BE9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87BE9">
        <w:rPr>
          <w:rFonts w:ascii="Times New Roman" w:hAnsi="Times New Roman"/>
          <w:sz w:val="24"/>
          <w:szCs w:val="24"/>
        </w:rPr>
        <w:t>późn</w:t>
      </w:r>
      <w:proofErr w:type="spellEnd"/>
      <w:r w:rsidRPr="00D87BE9">
        <w:rPr>
          <w:rFonts w:ascii="Times New Roman" w:hAnsi="Times New Roman"/>
          <w:sz w:val="24"/>
          <w:szCs w:val="24"/>
        </w:rPr>
        <w:t>. zm.) obowiązkiem gminy jest:</w:t>
      </w:r>
      <w:bookmarkStart w:id="0" w:name="_GoBack"/>
      <w:bookmarkEnd w:id="0"/>
    </w:p>
    <w:p w:rsidR="00FF1FDD" w:rsidRPr="00D87BE9" w:rsidRDefault="00FF1FDD" w:rsidP="00D87BE9">
      <w:pPr>
        <w:ind w:firstLine="0"/>
        <w:jc w:val="both"/>
        <w:rPr>
          <w:rFonts w:ascii="Times New Roman" w:eastAsiaTheme="minorHAnsi" w:hAnsi="Times New Roman"/>
          <w:sz w:val="24"/>
          <w:szCs w:val="24"/>
          <w:lang w:bidi="ar-SA"/>
        </w:rPr>
      </w:pPr>
      <w:r w:rsidRPr="00D87BE9">
        <w:rPr>
          <w:rFonts w:ascii="Times New Roman" w:hAnsi="Times New Roman"/>
          <w:sz w:val="24"/>
          <w:szCs w:val="24"/>
        </w:rPr>
        <w:t xml:space="preserve">1) </w:t>
      </w:r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zapewnienie </w:t>
      </w:r>
      <w:hyperlink r:id="rId8" w:anchor="P4186A7" w:tgtFrame="ostatnia" w:history="1">
        <w:r w:rsidRPr="00D87BE9">
          <w:rPr>
            <w:rFonts w:ascii="Times New Roman" w:hAnsi="Times New Roman"/>
            <w:sz w:val="24"/>
            <w:szCs w:val="24"/>
            <w:lang w:eastAsia="pl-PL" w:bidi="ar-SA"/>
          </w:rPr>
          <w:t>uczniom</w:t>
        </w:r>
      </w:hyperlink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 niepełnosprawnym, których kształcenie i wychowanie odbywa się na podstawie </w:t>
      </w:r>
      <w:hyperlink r:id="rId9" w:anchor="P4186A134" w:tgtFrame="ostatnia" w:history="1">
        <w:r w:rsidRPr="00D87BE9">
          <w:rPr>
            <w:rFonts w:ascii="Times New Roman" w:hAnsi="Times New Roman"/>
            <w:sz w:val="24"/>
            <w:szCs w:val="24"/>
            <w:lang w:eastAsia="pl-PL" w:bidi="ar-SA"/>
          </w:rPr>
          <w:t>art. 127</w:t>
        </w:r>
      </w:hyperlink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, bezpłatnego transportu i opieki w czasie przewozu do najbliższej szkoły podstawowej, a </w:t>
      </w:r>
      <w:hyperlink r:id="rId10" w:anchor="P4186A7" w:tgtFrame="ostatnia" w:history="1">
        <w:r w:rsidRPr="00D87BE9">
          <w:rPr>
            <w:rFonts w:ascii="Times New Roman" w:hAnsi="Times New Roman"/>
            <w:sz w:val="24"/>
            <w:szCs w:val="24"/>
            <w:lang w:eastAsia="pl-PL" w:bidi="ar-SA"/>
          </w:rPr>
          <w:t>uczniom</w:t>
        </w:r>
      </w:hyperlink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 z niepełnosprawnością ruchową, w tym z afazją, </w:t>
      </w:r>
      <w:r w:rsidR="00D87BE9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                              </w:t>
      </w:r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z niepełnosprawnością intelektualną w stopniu umiarkowanym lub znacznym - także </w:t>
      </w:r>
      <w:r w:rsidR="00D87BE9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</w:t>
      </w:r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do najbliższej szkoły ponadpodstawowej, do końca roku szkolnego w roku kalendarzowym, </w:t>
      </w:r>
      <w:r w:rsidR="00D87BE9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</w:t>
      </w:r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w którym </w:t>
      </w:r>
      <w:hyperlink r:id="rId11" w:anchor="P4186A7" w:tgtFrame="ostatnia" w:history="1">
        <w:r w:rsidRPr="00D87BE9">
          <w:rPr>
            <w:rFonts w:ascii="Times New Roman" w:hAnsi="Times New Roman"/>
            <w:sz w:val="24"/>
            <w:szCs w:val="24"/>
            <w:lang w:eastAsia="pl-PL" w:bidi="ar-SA"/>
          </w:rPr>
          <w:t>uczeń</w:t>
        </w:r>
      </w:hyperlink>
      <w:r w:rsidRPr="00D87BE9">
        <w:rPr>
          <w:rFonts w:ascii="Times New Roman" w:hAnsi="Times New Roman"/>
          <w:sz w:val="24"/>
          <w:szCs w:val="24"/>
          <w:lang w:eastAsia="pl-PL" w:bidi="ar-SA"/>
        </w:rPr>
        <w:t xml:space="preserve"> kończy 21. rok życia;</w:t>
      </w:r>
    </w:p>
    <w:p w:rsidR="00FF1FDD" w:rsidRPr="00FF1FDD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2) zapewnienie dzieciom i młodzieży, o których mowa w </w:t>
      </w:r>
      <w:hyperlink r:id="rId12" w:anchor="P4186A40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art. 36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 ust. 17, a także dzieciom</w:t>
      </w:r>
      <w:r w:rsidR="00D87BE9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</w:t>
      </w:r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 i młodzieży z </w:t>
      </w:r>
      <w:hyperlink r:id="rId13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niepełnosprawnościami sprzężonymi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, z których jedną z niepełnosprawności jest niepełnosprawność intelektualna, bezpłatnego transportu i opieki w czasie przewozu </w:t>
      </w:r>
      <w:r w:rsidR="00D87BE9">
        <w:rPr>
          <w:rFonts w:ascii="Times New Roman" w:hAnsi="Times New Roman"/>
          <w:sz w:val="24"/>
          <w:szCs w:val="24"/>
          <w:lang w:eastAsia="pl-PL" w:bidi="ar-SA"/>
        </w:rPr>
        <w:t xml:space="preserve">                               </w:t>
      </w:r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do ośrodka rewalidacyjno-wychowawczego, do końca roku szkolnego w roku kalendarzowym, w którym kończą: </w:t>
      </w:r>
    </w:p>
    <w:p w:rsidR="00FF1FDD" w:rsidRPr="00FF1FDD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a) 24. rok życia - w przypadku </w:t>
      </w:r>
      <w:hyperlink r:id="rId14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uczniów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 z </w:t>
      </w:r>
      <w:hyperlink r:id="rId15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niepełnosprawnościami sprzężonymi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>, z których jedną z niepełnosprawności jest niepełnosprawność intelektualna,</w:t>
      </w:r>
    </w:p>
    <w:p w:rsidR="00FF1FDD" w:rsidRPr="00FF1FDD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FF1FDD">
        <w:rPr>
          <w:rFonts w:ascii="Times New Roman" w:hAnsi="Times New Roman"/>
          <w:sz w:val="24"/>
          <w:szCs w:val="24"/>
          <w:lang w:eastAsia="pl-PL" w:bidi="ar-SA"/>
        </w:rPr>
        <w:t>b) 25. rok życia - w przypadku uczestników zajęć rewalidacyjno-wychowawczych;</w:t>
      </w:r>
    </w:p>
    <w:p w:rsidR="00FF1FDD" w:rsidRPr="00FF1FDD" w:rsidRDefault="00FF1FDD" w:rsidP="00D87BE9">
      <w:pPr>
        <w:ind w:firstLine="0"/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3) zwrot kosztów przejazdu ucznia, o którym mowa w pkt 1 i 2, oraz jego opiekuna do </w:t>
      </w:r>
      <w:hyperlink r:id="rId16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szkoły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 lub ośrodka, wymienionych w pkt 1 i 2, na zasadach określonych w umowie zawartej między wójtem (burmistrzem, prezydentem miasta) a </w:t>
      </w:r>
      <w:hyperlink r:id="rId17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rodzicami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 xml:space="preserve">, jeżeli dowożenie i opiekę zapewniają </w:t>
      </w:r>
      <w:hyperlink r:id="rId18" w:anchor="P4186A7" w:tgtFrame="ostatnia" w:history="1">
        <w:r w:rsidRPr="00FF1FDD">
          <w:rPr>
            <w:rFonts w:ascii="Times New Roman" w:hAnsi="Times New Roman"/>
            <w:sz w:val="24"/>
            <w:szCs w:val="24"/>
            <w:lang w:eastAsia="pl-PL" w:bidi="ar-SA"/>
          </w:rPr>
          <w:t>rodzice</w:t>
        </w:r>
      </w:hyperlink>
      <w:r w:rsidRPr="00FF1FDD">
        <w:rPr>
          <w:rFonts w:ascii="Times New Roman" w:hAnsi="Times New Roman"/>
          <w:sz w:val="24"/>
          <w:szCs w:val="24"/>
          <w:lang w:eastAsia="pl-PL" w:bidi="ar-SA"/>
        </w:rPr>
        <w:t>.</w:t>
      </w:r>
    </w:p>
    <w:p w:rsidR="00602A2F" w:rsidRPr="00D87BE9" w:rsidRDefault="00602A2F" w:rsidP="00D87BE9">
      <w:pPr>
        <w:jc w:val="both"/>
        <w:rPr>
          <w:rFonts w:ascii="Times New Roman" w:hAnsi="Times New Roman"/>
          <w:sz w:val="24"/>
          <w:szCs w:val="24"/>
        </w:rPr>
      </w:pPr>
      <w:r w:rsidRPr="00D87BE9">
        <w:rPr>
          <w:rFonts w:ascii="Times New Roman" w:hAnsi="Times New Roman"/>
          <w:sz w:val="24"/>
          <w:szCs w:val="24"/>
        </w:rPr>
        <w:t xml:space="preserve">Aby otrzymać świadczenie bezpłatnego transportu lub dofinansowanie dowozu zorganizowanego przez rodziców (opiekunów prawnych) należy złożyć  na Biurze Podawczym  Urzędu Miasta w Brzegu wniosek (formularz dostępny na stronie </w:t>
      </w:r>
      <w:hyperlink r:id="rId19" w:history="1">
        <w:r w:rsidRPr="00D87BE9">
          <w:rPr>
            <w:rStyle w:val="Hipercze"/>
            <w:rFonts w:ascii="Times New Roman" w:hAnsi="Times New Roman"/>
            <w:sz w:val="24"/>
            <w:szCs w:val="24"/>
          </w:rPr>
          <w:t>www.bip.brzeg.pl</w:t>
        </w:r>
      </w:hyperlink>
      <w:r w:rsidRPr="00D87BE9">
        <w:rPr>
          <w:rFonts w:ascii="Times New Roman" w:hAnsi="Times New Roman"/>
          <w:sz w:val="24"/>
          <w:szCs w:val="24"/>
        </w:rPr>
        <w:t xml:space="preserve"> </w:t>
      </w:r>
      <w:r w:rsidR="00D87BE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87BE9">
        <w:rPr>
          <w:rFonts w:ascii="Times New Roman" w:hAnsi="Times New Roman"/>
          <w:sz w:val="24"/>
          <w:szCs w:val="24"/>
        </w:rPr>
        <w:t>oraz w Biurze Oświaty Urzędu Miasta pok. 309) wraz z wymaganymi dokumentem potwierdzającym uprawnienia ucznia do dowozu. Zwrot kosztów przejazdu uprawnionym uczniom odbywa się na zasadach określonych w umowie zawartej między Burmistrzem Brzegu i rodzicem (prawnym opiekunem ucznia), jeżeli dowożenie i opiekę zapewniają rodzice/opiekunowie.</w:t>
      </w:r>
    </w:p>
    <w:p w:rsidR="0019172F" w:rsidRPr="00D87BE9" w:rsidRDefault="0019172F" w:rsidP="00D87BE9">
      <w:pPr>
        <w:pStyle w:val="NormalnyWeb"/>
        <w:spacing w:before="0" w:beforeAutospacing="0" w:after="0" w:afterAutospacing="0"/>
        <w:jc w:val="both"/>
        <w:rPr>
          <w:b/>
        </w:rPr>
      </w:pPr>
    </w:p>
    <w:p w:rsidR="00602A2F" w:rsidRPr="00D87BE9" w:rsidRDefault="00602A2F" w:rsidP="00D87BE9">
      <w:pPr>
        <w:pStyle w:val="NormalnyWeb"/>
        <w:spacing w:before="0" w:beforeAutospacing="0" w:after="0" w:afterAutospacing="0"/>
        <w:rPr>
          <w:b/>
        </w:rPr>
      </w:pPr>
      <w:r w:rsidRPr="00D87BE9">
        <w:rPr>
          <w:b/>
        </w:rPr>
        <w:t>Zasady zgłaszania wniosku w sprawie dowozu dziecka do szkoły</w:t>
      </w:r>
      <w:r w:rsidR="009A5F95">
        <w:rPr>
          <w:b/>
        </w:rPr>
        <w:t>/</w:t>
      </w:r>
      <w:r w:rsidRPr="00D87BE9">
        <w:rPr>
          <w:b/>
        </w:rPr>
        <w:t>przedszkola</w:t>
      </w:r>
      <w:r w:rsidR="009A5F95">
        <w:rPr>
          <w:b/>
        </w:rPr>
        <w:t>/ośrodka</w:t>
      </w:r>
      <w:r w:rsidRPr="00D87BE9">
        <w:rPr>
          <w:b/>
        </w:rPr>
        <w:t>:</w:t>
      </w:r>
      <w:r w:rsidRPr="00D87BE9">
        <w:rPr>
          <w:b/>
        </w:rPr>
        <w:br/>
      </w:r>
      <w:r w:rsidRPr="00D87BE9">
        <w:t>1.</w:t>
      </w:r>
      <w:r w:rsidR="0019172F" w:rsidRPr="00D87BE9">
        <w:t xml:space="preserve"> </w:t>
      </w:r>
      <w:r w:rsidRPr="00D87BE9">
        <w:t xml:space="preserve">Prawo wystąpienia do gminy o </w:t>
      </w:r>
      <w:r w:rsidR="009A5F95">
        <w:t>zorganizowanie dowozu do szkoły/</w:t>
      </w:r>
      <w:r w:rsidRPr="00D87BE9">
        <w:t>przedszkola</w:t>
      </w:r>
      <w:r w:rsidR="009A5F95">
        <w:t>/ośrodka</w:t>
      </w:r>
      <w:r w:rsidRPr="00D87BE9">
        <w:t xml:space="preserve"> </w:t>
      </w:r>
      <w:r w:rsidR="00D87BE9">
        <w:t xml:space="preserve">                        </w:t>
      </w:r>
      <w:r w:rsidRPr="00D87BE9">
        <w:t>dla dziecka niepełnosprawnego  lub  dofinansowanie  dowozu  przysługuje:</w:t>
      </w:r>
      <w:r w:rsidRPr="00D87BE9">
        <w:br/>
        <w:t>a)  rodzicom dziecka,</w:t>
      </w:r>
      <w:r w:rsidRPr="00D87BE9">
        <w:br/>
        <w:t>b)  prawnym opiekunom.</w:t>
      </w:r>
      <w:r w:rsidRPr="00D87BE9">
        <w:br/>
        <w:t>2.  Wniosek przyjmuje Biuro Podawcze Urzędu Miasta w Brzegu.</w:t>
      </w:r>
      <w:r w:rsidRPr="00D87BE9">
        <w:br/>
        <w:t xml:space="preserve">3. Rodzice lub prawni opiekunowie powinni we wniosku wybrać: organizację przez gminę bezpłatnego dowozu ucznia niepełnosprawnego do najbliższej </w:t>
      </w:r>
      <w:r w:rsidR="00B16DBE">
        <w:t>szkoły/</w:t>
      </w:r>
      <w:r w:rsidR="00B16DBE" w:rsidRPr="00D87BE9">
        <w:t>przedszkola</w:t>
      </w:r>
      <w:r w:rsidR="00B16DBE">
        <w:t>/ośrodka</w:t>
      </w:r>
      <w:r w:rsidR="00B16DBE" w:rsidRPr="00D87BE9">
        <w:t xml:space="preserve"> </w:t>
      </w:r>
      <w:r w:rsidRPr="00D87BE9">
        <w:t xml:space="preserve">albo zwrot kosztów przejazdu ucznia i jego opiekuna do </w:t>
      </w:r>
      <w:r w:rsidR="00B16DBE">
        <w:t>szkoły/</w:t>
      </w:r>
      <w:r w:rsidR="00B16DBE" w:rsidRPr="00D87BE9">
        <w:t>przedszkola</w:t>
      </w:r>
      <w:r w:rsidR="00B16DBE">
        <w:t xml:space="preserve">/ośrodka </w:t>
      </w:r>
      <w:r w:rsidRPr="00D87BE9">
        <w:t xml:space="preserve">środkami komunikacji publicznej, albo zwrot kosztów przejazdu ucznia i jego opiekuna </w:t>
      </w:r>
      <w:r w:rsidR="00B16DBE">
        <w:t xml:space="preserve">                 </w:t>
      </w:r>
      <w:r w:rsidRPr="00D87BE9">
        <w:lastRenderedPageBreak/>
        <w:t xml:space="preserve">do </w:t>
      </w:r>
      <w:r w:rsidR="00B16DBE">
        <w:t>szkoły/</w:t>
      </w:r>
      <w:r w:rsidR="00B16DBE" w:rsidRPr="00D87BE9">
        <w:t>przedszkola</w:t>
      </w:r>
      <w:r w:rsidR="00B16DBE">
        <w:t>/ośrodka</w:t>
      </w:r>
      <w:r w:rsidR="00B16DBE" w:rsidRPr="00D87BE9">
        <w:t xml:space="preserve"> </w:t>
      </w:r>
      <w:r w:rsidRPr="00D87BE9">
        <w:t xml:space="preserve">własnym środkiem komunikacji. </w:t>
      </w:r>
      <w:r w:rsidRPr="00D87BE9">
        <w:br/>
        <w:t>5.  Rodzice lub prawni opiekunowie we wniosku wskazują okres świadczonej usługi dowozu dziecka do szkoły</w:t>
      </w:r>
      <w:r w:rsidR="00B16DBE">
        <w:t>/</w:t>
      </w:r>
      <w:r w:rsidRPr="00D87BE9">
        <w:t>przedszkola</w:t>
      </w:r>
      <w:r w:rsidR="00B16DBE">
        <w:t>/ośrodka</w:t>
      </w:r>
      <w:r w:rsidRPr="00D87BE9">
        <w:t>.</w:t>
      </w:r>
    </w:p>
    <w:p w:rsidR="00602A2F" w:rsidRPr="00D87BE9" w:rsidRDefault="00602A2F" w:rsidP="00D87BE9">
      <w:pPr>
        <w:pStyle w:val="NormalnyWeb"/>
        <w:spacing w:before="0" w:beforeAutospacing="0" w:after="0" w:afterAutospacing="0"/>
        <w:jc w:val="both"/>
      </w:pPr>
      <w:r w:rsidRPr="00D87BE9">
        <w:t>6. Ze względu na konieczność organizacji dowozu na dzień 1 września, wszystkie niezbędne dokumenty oraz wnioski powinny zostać złożone do 15 lipca  każdego roku, w wyjątkowych sytuacjach przez cały rok.</w:t>
      </w:r>
    </w:p>
    <w:p w:rsidR="0019172F" w:rsidRPr="00D87BE9" w:rsidRDefault="0019172F" w:rsidP="00D87BE9">
      <w:pPr>
        <w:pStyle w:val="NormalnyWeb"/>
        <w:spacing w:before="0" w:beforeAutospacing="0" w:after="0" w:afterAutospacing="0"/>
        <w:jc w:val="both"/>
        <w:rPr>
          <w:b/>
        </w:rPr>
      </w:pPr>
    </w:p>
    <w:p w:rsidR="00602A2F" w:rsidRPr="00D87BE9" w:rsidRDefault="00602A2F" w:rsidP="00D87BE9">
      <w:pPr>
        <w:pStyle w:val="NormalnyWeb"/>
        <w:spacing w:before="0" w:beforeAutospacing="0" w:after="0" w:afterAutospacing="0"/>
      </w:pPr>
      <w:r w:rsidRPr="00D87BE9">
        <w:rPr>
          <w:b/>
        </w:rPr>
        <w:t xml:space="preserve">Wymagane </w:t>
      </w:r>
      <w:r w:rsidR="0019172F" w:rsidRPr="00D87BE9">
        <w:rPr>
          <w:b/>
        </w:rPr>
        <w:t xml:space="preserve">dokumenty: </w:t>
      </w:r>
      <w:r w:rsidR="008F3539">
        <w:br/>
        <w:t>1. </w:t>
      </w:r>
      <w:r w:rsidRPr="00D87BE9">
        <w:t xml:space="preserve">Wniosek rodzica (prawnego opiekuna) dziecka niepełnosprawnego o zorganizowanie dowozu do </w:t>
      </w:r>
      <w:r w:rsidR="0019172F" w:rsidRPr="00D87BE9">
        <w:t>szkoły/przedszkola/ośrodka</w:t>
      </w:r>
      <w:r w:rsidRPr="00D87BE9">
        <w:t xml:space="preserve">, albo o dofinansowanie dowozu organizowanego przez rodziców. </w:t>
      </w:r>
    </w:p>
    <w:p w:rsidR="00602A2F" w:rsidRPr="00D87BE9" w:rsidRDefault="008F3539" w:rsidP="008F3539">
      <w:pPr>
        <w:pStyle w:val="NormalnyWeb"/>
        <w:spacing w:before="0" w:beforeAutospacing="0" w:after="0" w:afterAutospacing="0"/>
        <w:rPr>
          <w:b/>
        </w:rPr>
      </w:pPr>
      <w:r>
        <w:t xml:space="preserve">2. Aktualne </w:t>
      </w:r>
      <w:r w:rsidR="00602A2F" w:rsidRPr="00D87BE9">
        <w:t xml:space="preserve">orzeczenie o </w:t>
      </w:r>
      <w:r>
        <w:t>niepełnosprawności dziecka.</w:t>
      </w:r>
      <w:r>
        <w:br/>
        <w:t>3. </w:t>
      </w:r>
      <w:r w:rsidR="00602A2F" w:rsidRPr="00D87BE9">
        <w:t>Aktualne orzeczenie poradni psychologiczno-pedagogicznej o potrzebie kszta</w:t>
      </w:r>
      <w:r>
        <w:t>łcenia specjalnego dziecka.</w:t>
      </w:r>
      <w:r>
        <w:br/>
        <w:t>4. </w:t>
      </w:r>
      <w:r w:rsidR="00602A2F" w:rsidRPr="00D87BE9">
        <w:t>Skierowanie dziecka do kształcenia specjalnego w danej placówce (dotyczy tylko szkół</w:t>
      </w:r>
      <w:r>
        <w:t xml:space="preserve">         lub ośrodków specjalnych).</w:t>
      </w:r>
      <w:r>
        <w:br/>
        <w:t>5. </w:t>
      </w:r>
      <w:r w:rsidR="00602A2F" w:rsidRPr="00D87BE9">
        <w:t xml:space="preserve">Potwierdzenie przyjęcia ucznia niepełnosprawnego do </w:t>
      </w:r>
      <w:r w:rsidR="0019172F" w:rsidRPr="00D87BE9">
        <w:t>szkoły/przedszkola/ośrodka.</w:t>
      </w:r>
      <w:r w:rsidR="00602A2F" w:rsidRPr="00D87BE9">
        <w:br/>
      </w:r>
      <w:r w:rsidR="00602A2F" w:rsidRPr="00D87BE9">
        <w:br/>
      </w:r>
      <w:r w:rsidR="0019172F" w:rsidRPr="00D87BE9">
        <w:rPr>
          <w:b/>
        </w:rPr>
        <w:t xml:space="preserve">Zasady organizowania dowozu: </w:t>
      </w:r>
      <w:r w:rsidR="00602A2F" w:rsidRPr="00D87BE9">
        <w:br/>
        <w:t xml:space="preserve">1. Dowóz organizowany jest z miejsca zamieszkania ucznia niepełnosprawnego </w:t>
      </w:r>
      <w:r>
        <w:t xml:space="preserve">                              </w:t>
      </w:r>
      <w:r w:rsidR="00602A2F" w:rsidRPr="00D87BE9">
        <w:t xml:space="preserve">do </w:t>
      </w:r>
      <w:r w:rsidR="0019172F" w:rsidRPr="00D87BE9">
        <w:t xml:space="preserve">szkoły/przedszkola/ośrodka  </w:t>
      </w:r>
      <w:r w:rsidR="00602A2F" w:rsidRPr="00D87BE9">
        <w:t xml:space="preserve">wskazanego we wniosku w sposób zapewniający udział </w:t>
      </w:r>
      <w:r w:rsidR="0019172F" w:rsidRPr="00D87BE9">
        <w:t xml:space="preserve">dziecka </w:t>
      </w:r>
      <w:r w:rsidR="00602A2F" w:rsidRPr="00D87BE9">
        <w:t>we wszystkich zajęciach wyni</w:t>
      </w:r>
      <w:r>
        <w:t>kających z planu nauczania.</w:t>
      </w:r>
      <w:r>
        <w:br/>
        <w:t>2. </w:t>
      </w:r>
      <w:r w:rsidR="00602A2F" w:rsidRPr="00D87BE9">
        <w:t xml:space="preserve">W przypadku organizowania przez miasto dowozu do danej </w:t>
      </w:r>
      <w:r w:rsidR="0019172F" w:rsidRPr="00D87BE9">
        <w:t>szkoły/przedszkola/ośrodka</w:t>
      </w:r>
      <w:r>
        <w:t xml:space="preserve">     </w:t>
      </w:r>
      <w:r w:rsidR="0019172F" w:rsidRPr="00D87BE9">
        <w:t xml:space="preserve"> </w:t>
      </w:r>
      <w:r w:rsidR="00602A2F" w:rsidRPr="00D87BE9">
        <w:t xml:space="preserve">dla dwu i więcej uczniów zasadą obowiązującą jest dowiezienie całej uprawnionej grupy </w:t>
      </w:r>
      <w:r>
        <w:t xml:space="preserve">                </w:t>
      </w:r>
      <w:r w:rsidR="00602A2F" w:rsidRPr="00D87BE9">
        <w:t>na zajęcia rozpoczynające się najwcześniej. Uczniowie dowiezieni do szkoły</w:t>
      </w:r>
      <w:r w:rsidR="0019172F" w:rsidRPr="00D87BE9">
        <w:t>/ośrodka</w:t>
      </w:r>
      <w:r w:rsidR="00602A2F" w:rsidRPr="00D87BE9">
        <w:t xml:space="preserve"> wcześniej niż przewiduje to plan zajęć zobowiązani są do skorzystania z opieki w świetlicy szkolnej.</w:t>
      </w:r>
      <w:r w:rsidR="00602A2F" w:rsidRPr="00D87BE9">
        <w:br/>
        <w:t>3</w:t>
      </w:r>
      <w:r>
        <w:t>. </w:t>
      </w:r>
      <w:r w:rsidR="00602A2F" w:rsidRPr="00D87BE9">
        <w:t>Powrót ucznia do domu organizowany jest bezp</w:t>
      </w:r>
      <w:r>
        <w:t>ośrednio po zakończeniu zajęć.</w:t>
      </w:r>
      <w:r>
        <w:br/>
        <w:t>4</w:t>
      </w:r>
      <w:r w:rsidR="00602A2F" w:rsidRPr="00D87BE9">
        <w:t>. W przypadku organizowania przez miasto powrotu do domu dla dwu i więcej uczniów zasadą obowiązującą jest organizacja dowozu do domu uwzględniająca zakończenie zajęć przez wszystkich dowożonych uczniów. Uczniowie czekający na powrót do domu zobowiązani są do skorzystania z opieki w świetlicy szkolnej.</w:t>
      </w:r>
      <w:r w:rsidR="00602A2F" w:rsidRPr="00D87BE9">
        <w:br/>
      </w:r>
    </w:p>
    <w:p w:rsidR="00602A2F" w:rsidRPr="00D87BE9" w:rsidRDefault="00602A2F" w:rsidP="00D87BE9">
      <w:pPr>
        <w:pStyle w:val="NormalnyWeb"/>
        <w:spacing w:before="0" w:beforeAutospacing="0" w:after="0" w:afterAutospacing="0"/>
      </w:pPr>
      <w:r w:rsidRPr="00D87BE9">
        <w:t xml:space="preserve">Dodatkowe informacje można uzyskać w Biurze Oświaty Urzędu Miasta w Brzegu, pok. </w:t>
      </w:r>
      <w:r w:rsidR="009B0B29">
        <w:t>309,</w:t>
      </w:r>
      <w:r w:rsidRPr="00D87BE9">
        <w:t xml:space="preserve"> tel. 77 416 99 53.</w:t>
      </w:r>
    </w:p>
    <w:p w:rsidR="00602A2F" w:rsidRPr="00D87BE9" w:rsidRDefault="00602A2F" w:rsidP="00D87BE9">
      <w:pPr>
        <w:pStyle w:val="NormalnyWeb"/>
        <w:spacing w:before="0" w:beforeAutospacing="0" w:after="0" w:afterAutospacing="0"/>
      </w:pPr>
    </w:p>
    <w:p w:rsidR="00602A2F" w:rsidRPr="00D87BE9" w:rsidRDefault="00602A2F" w:rsidP="00D87BE9">
      <w:pPr>
        <w:pStyle w:val="NormalnyWeb"/>
        <w:spacing w:before="0" w:beforeAutospacing="0" w:after="0" w:afterAutospacing="0"/>
      </w:pPr>
    </w:p>
    <w:p w:rsidR="00602A2F" w:rsidRPr="00D87BE9" w:rsidRDefault="00602A2F" w:rsidP="00D87BE9">
      <w:pPr>
        <w:rPr>
          <w:rFonts w:ascii="Times New Roman" w:hAnsi="Times New Roman"/>
          <w:sz w:val="24"/>
          <w:szCs w:val="24"/>
        </w:rPr>
      </w:pPr>
    </w:p>
    <w:p w:rsidR="00FF1FDD" w:rsidRPr="00D87BE9" w:rsidRDefault="00FF1FDD" w:rsidP="00D87BE9">
      <w:pPr>
        <w:rPr>
          <w:rFonts w:ascii="Times New Roman" w:eastAsiaTheme="minorHAnsi" w:hAnsi="Times New Roman"/>
          <w:sz w:val="24"/>
          <w:szCs w:val="24"/>
          <w:lang w:bidi="ar-SA"/>
        </w:rPr>
      </w:pPr>
    </w:p>
    <w:p w:rsidR="00FF1FDD" w:rsidRPr="00FF1FDD" w:rsidRDefault="00FF1FDD" w:rsidP="00D87BE9">
      <w:pPr>
        <w:spacing w:after="160" w:line="259" w:lineRule="auto"/>
        <w:ind w:firstLine="0"/>
        <w:rPr>
          <w:rFonts w:ascii="Times New Roman" w:eastAsiaTheme="minorHAnsi" w:hAnsi="Times New Roman"/>
          <w:sz w:val="24"/>
          <w:szCs w:val="24"/>
          <w:lang w:bidi="ar-SA"/>
        </w:rPr>
      </w:pPr>
    </w:p>
    <w:p w:rsidR="00F8302F" w:rsidRPr="00D87BE9" w:rsidRDefault="004B0CA5" w:rsidP="00D87BE9">
      <w:pPr>
        <w:rPr>
          <w:rFonts w:ascii="Times New Roman" w:hAnsi="Times New Roman"/>
          <w:sz w:val="24"/>
          <w:szCs w:val="24"/>
        </w:rPr>
      </w:pPr>
    </w:p>
    <w:sectPr w:rsidR="00F8302F" w:rsidRPr="00D8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1"/>
    <w:rsid w:val="0019172F"/>
    <w:rsid w:val="00397C70"/>
    <w:rsid w:val="004B0CA5"/>
    <w:rsid w:val="00602A2F"/>
    <w:rsid w:val="008C4F32"/>
    <w:rsid w:val="008F3539"/>
    <w:rsid w:val="009A5F95"/>
    <w:rsid w:val="009B0B29"/>
    <w:rsid w:val="00B16DBE"/>
    <w:rsid w:val="00D87BE9"/>
    <w:rsid w:val="00ED4649"/>
    <w:rsid w:val="00F5482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838"/>
  <w15:chartTrackingRefBased/>
  <w15:docId w15:val="{500D5577-2A25-488B-A2CF-787EA127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FDD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A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A2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53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2-12-2017&amp;qplikid=4186" TargetMode="External"/><Relationship Id="rId13" Type="http://schemas.openxmlformats.org/officeDocument/2006/relationships/hyperlink" Target="https://www.prawo.vulcan.edu.pl/przegdok.asp?qdatprz=12-12-2017&amp;qplikid=4186" TargetMode="External"/><Relationship Id="rId18" Type="http://schemas.openxmlformats.org/officeDocument/2006/relationships/hyperlink" Target="https://www.prawo.vulcan.edu.pl/przegdok.asp?qdatprz=12-12-2017&amp;qplikid=418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dok.asp?qdatprz=12-12-2017&amp;qplikid=4186" TargetMode="External"/><Relationship Id="rId12" Type="http://schemas.openxmlformats.org/officeDocument/2006/relationships/hyperlink" Target="https://www.prawo.vulcan.edu.pl/przegdok.asp?qdatprz=12-12-2017&amp;qplikid=4186" TargetMode="External"/><Relationship Id="rId17" Type="http://schemas.openxmlformats.org/officeDocument/2006/relationships/hyperlink" Target="https://www.prawo.vulcan.edu.pl/przegdok.asp?qdatprz=12-12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2-12-2017&amp;qplikid=418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2-12-2017&amp;qplikid=4186" TargetMode="External"/><Relationship Id="rId11" Type="http://schemas.openxmlformats.org/officeDocument/2006/relationships/hyperlink" Target="https://www.prawo.vulcan.edu.pl/przegdok.asp?qdatprz=12-12-2017&amp;qplikid=4186" TargetMode="External"/><Relationship Id="rId5" Type="http://schemas.openxmlformats.org/officeDocument/2006/relationships/hyperlink" Target="https://www.prawo.vulcan.edu.pl/przegdok.asp?qdatprz=12-12-2017&amp;qplikid=4186" TargetMode="External"/><Relationship Id="rId15" Type="http://schemas.openxmlformats.org/officeDocument/2006/relationships/hyperlink" Target="https://www.prawo.vulcan.edu.pl/przegdok.asp?qdatprz=12-12-2017&amp;qplikid=4186" TargetMode="External"/><Relationship Id="rId10" Type="http://schemas.openxmlformats.org/officeDocument/2006/relationships/hyperlink" Target="https://www.prawo.vulcan.edu.pl/przegdok.asp?qdatprz=12-12-2017&amp;qplikid=4186" TargetMode="External"/><Relationship Id="rId19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2-12-2017&amp;qplikid=4186" TargetMode="External"/><Relationship Id="rId14" Type="http://schemas.openxmlformats.org/officeDocument/2006/relationships/hyperlink" Target="https://www.prawo.vulcan.edu.pl/przegdok.asp?qdatprz=12-12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8AE2-2FEF-4766-8F46-8CB9BB48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2017-12-18T11:08:00Z</cp:lastPrinted>
  <dcterms:created xsi:type="dcterms:W3CDTF">2017-12-18T10:42:00Z</dcterms:created>
  <dcterms:modified xsi:type="dcterms:W3CDTF">2017-12-18T11:08:00Z</dcterms:modified>
</cp:coreProperties>
</file>