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3D" w:rsidRPr="00C6303D" w:rsidRDefault="00C23389" w:rsidP="00C2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Protokół Nr 58</w:t>
      </w:r>
      <w:r w:rsidR="00F72A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6303D" w:rsidRPr="00C630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/2014</w:t>
      </w:r>
    </w:p>
    <w:p w:rsidR="00C6303D" w:rsidRPr="00C6303D" w:rsidRDefault="00C6303D" w:rsidP="00C6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C630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proofErr w:type="gramEnd"/>
      <w:r w:rsidRPr="00C630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posiedzenia Komisji Gospodarki </w:t>
      </w:r>
    </w:p>
    <w:p w:rsidR="00C6303D" w:rsidRPr="00C6303D" w:rsidRDefault="00C6303D" w:rsidP="00C6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30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Komunalnej, Mieszkaniowej i Ochrony Środowiska</w:t>
      </w:r>
    </w:p>
    <w:p w:rsidR="00C6303D" w:rsidRPr="00C6303D" w:rsidRDefault="00C6303D" w:rsidP="00C6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C630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proofErr w:type="gramEnd"/>
      <w:r w:rsidRPr="00C630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dnia 08.04.2014 </w:t>
      </w:r>
      <w:proofErr w:type="gramStart"/>
      <w:r w:rsidRPr="00C630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godz</w:t>
      </w:r>
      <w:proofErr w:type="gramEnd"/>
      <w:r w:rsidRPr="00C630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.14.00 – 15.44</w:t>
      </w:r>
    </w:p>
    <w:p w:rsidR="00C6303D" w:rsidRPr="00C6303D" w:rsidRDefault="00C6303D" w:rsidP="00C6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C630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odbytej</w:t>
      </w:r>
      <w:proofErr w:type="gramEnd"/>
      <w:r w:rsidRPr="00C630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Ratusz</w:t>
      </w:r>
      <w:bookmarkStart w:id="0" w:name="_GoBack"/>
      <w:bookmarkEnd w:id="0"/>
      <w:r w:rsidRPr="00C630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 miejskim.</w:t>
      </w:r>
    </w:p>
    <w:p w:rsidR="00C6303D" w:rsidRPr="00C6303D" w:rsidRDefault="00C6303D" w:rsidP="00C6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6303D" w:rsidRPr="00C6303D" w:rsidRDefault="00C6303D" w:rsidP="00C6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630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Temat posiedzenia:</w:t>
      </w:r>
    </w:p>
    <w:p w:rsidR="00C6303D" w:rsidRPr="00C6303D" w:rsidRDefault="00C6303D" w:rsidP="00C630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303D">
        <w:rPr>
          <w:rFonts w:ascii="Times New Roman" w:eastAsia="Times New Roman" w:hAnsi="Times New Roman" w:cs="Times New Roman"/>
          <w:sz w:val="28"/>
          <w:szCs w:val="28"/>
          <w:lang w:eastAsia="pl-PL"/>
        </w:rPr>
        <w:t>Propozycje do uchwały w sprawie zasad wynajmowania lokali mieszkalnych wchodzących w skład mieszkaniowego zasobu Gminy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Brzeg.</w:t>
      </w:r>
    </w:p>
    <w:p w:rsidR="00C6303D" w:rsidRPr="00C6303D" w:rsidRDefault="00C6303D" w:rsidP="00C63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6303D" w:rsidRPr="00C6303D" w:rsidRDefault="00C6303D" w:rsidP="00C6303D">
      <w:pPr>
        <w:pStyle w:val="Tekstpodstawowy2"/>
        <w:rPr>
          <w:b/>
        </w:rPr>
      </w:pPr>
      <w:r w:rsidRPr="00C6303D">
        <w:tab/>
        <w:t>W posiedze</w:t>
      </w:r>
      <w:r>
        <w:t>niu uczestniczyli członkowie</w:t>
      </w:r>
      <w:r w:rsidRPr="00C6303D">
        <w:t xml:space="preserve"> Komisji oraz zaproszeni gości wg załączonej listy obecności. </w:t>
      </w:r>
    </w:p>
    <w:p w:rsidR="00C6303D" w:rsidRPr="00C6303D" w:rsidRDefault="00C6303D" w:rsidP="00C6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6303D" w:rsidRPr="00C6303D" w:rsidRDefault="00C6303D" w:rsidP="00C6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30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Komisja przejęła jednogłośnie - za zaproponowany porządek posiedzenia Komisji.</w:t>
      </w:r>
    </w:p>
    <w:p w:rsidR="00F447B0" w:rsidRPr="00C6303D" w:rsidRDefault="00F447B0" w:rsidP="00F44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B0" w:rsidRDefault="008C634C" w:rsidP="008C634C">
      <w:pPr>
        <w:pStyle w:val="Tekstpodstawowy"/>
        <w:jc w:val="both"/>
      </w:pPr>
      <w:r w:rsidRPr="00C6303D">
        <w:tab/>
        <w:t>Wiceprzewodniczący Komisji Wojciech Komarzyński odczytał propozycje, które wpłynęły do Biura Rady Miejskiej o następującej treści</w:t>
      </w:r>
      <w:r>
        <w:t xml:space="preserve"> </w:t>
      </w:r>
      <w:proofErr w:type="spellStart"/>
      <w:r>
        <w:t>tj</w:t>
      </w:r>
      <w:proofErr w:type="spellEnd"/>
      <w:r>
        <w:t>:</w:t>
      </w:r>
    </w:p>
    <w:p w:rsidR="008C634C" w:rsidRDefault="008C634C" w:rsidP="008C6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34C" w:rsidRDefault="008C634C" w:rsidP="000E1036">
      <w:pPr>
        <w:pStyle w:val="NormalnyWeb"/>
        <w:numPr>
          <w:ilvl w:val="0"/>
          <w:numId w:val="1"/>
        </w:numPr>
        <w:jc w:val="both"/>
        <w:rPr>
          <w:rStyle w:val="st"/>
          <w:sz w:val="28"/>
          <w:szCs w:val="28"/>
        </w:rPr>
      </w:pPr>
      <w:r w:rsidRPr="008C634C">
        <w:rPr>
          <w:sz w:val="28"/>
          <w:szCs w:val="28"/>
        </w:rPr>
        <w:t xml:space="preserve">Należałoby doprecyzować, czy w </w:t>
      </w:r>
      <w:r w:rsidRPr="008C634C">
        <w:rPr>
          <w:rStyle w:val="st"/>
          <w:sz w:val="28"/>
          <w:szCs w:val="28"/>
        </w:rPr>
        <w:t>§ 4 ust. 1 należy spełnić jedno z wymienionych warunków, czy oba łącznie, ponieważ nie jest to w sposób jednoznaczny określone.</w:t>
      </w:r>
    </w:p>
    <w:p w:rsidR="000E1036" w:rsidRDefault="000E1036" w:rsidP="009B0718">
      <w:pPr>
        <w:pStyle w:val="NormalnyWeb"/>
        <w:ind w:firstLine="390"/>
        <w:jc w:val="both"/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 xml:space="preserve">Dyrektor Marek </w:t>
      </w:r>
      <w:proofErr w:type="spellStart"/>
      <w:r>
        <w:rPr>
          <w:rStyle w:val="st"/>
          <w:sz w:val="28"/>
          <w:szCs w:val="28"/>
        </w:rPr>
        <w:t>Sidor</w:t>
      </w:r>
      <w:proofErr w:type="spellEnd"/>
      <w:r>
        <w:rPr>
          <w:rStyle w:val="st"/>
          <w:sz w:val="28"/>
          <w:szCs w:val="28"/>
        </w:rPr>
        <w:t xml:space="preserve"> wyjaśnił, że w </w:t>
      </w:r>
      <w:r w:rsidRPr="008C634C">
        <w:rPr>
          <w:rStyle w:val="st"/>
          <w:sz w:val="28"/>
          <w:szCs w:val="28"/>
        </w:rPr>
        <w:t>§ 4</w:t>
      </w:r>
      <w:r>
        <w:rPr>
          <w:rStyle w:val="st"/>
          <w:sz w:val="28"/>
          <w:szCs w:val="28"/>
        </w:rPr>
        <w:t xml:space="preserve"> Gmina zawiera umowy </w:t>
      </w:r>
      <w:r w:rsidR="00180C91">
        <w:rPr>
          <w:rStyle w:val="st"/>
          <w:sz w:val="28"/>
          <w:szCs w:val="28"/>
        </w:rPr>
        <w:t xml:space="preserve">najmu lokalu mieszkalnego na czas oznaczony lub lokalu socjalnego i o tych kryteriach mówi w/w </w:t>
      </w:r>
      <w:r w:rsidR="009B0718">
        <w:rPr>
          <w:rStyle w:val="st"/>
          <w:sz w:val="28"/>
          <w:szCs w:val="28"/>
        </w:rPr>
        <w:t>paragraf, z jakimi</w:t>
      </w:r>
      <w:r w:rsidR="00180C91">
        <w:rPr>
          <w:rStyle w:val="st"/>
          <w:sz w:val="28"/>
          <w:szCs w:val="28"/>
        </w:rPr>
        <w:t xml:space="preserve"> osobami i co musi być </w:t>
      </w:r>
      <w:r w:rsidR="009B0718">
        <w:rPr>
          <w:rStyle w:val="st"/>
          <w:sz w:val="28"/>
          <w:szCs w:val="28"/>
        </w:rPr>
        <w:t>spełnione</w:t>
      </w:r>
      <w:r w:rsidR="00180C91">
        <w:rPr>
          <w:rStyle w:val="st"/>
          <w:sz w:val="28"/>
          <w:szCs w:val="28"/>
        </w:rPr>
        <w:t xml:space="preserve"> </w:t>
      </w:r>
      <w:r w:rsidR="009B0718">
        <w:rPr>
          <w:rStyle w:val="st"/>
          <w:sz w:val="28"/>
          <w:szCs w:val="28"/>
        </w:rPr>
        <w:t>z tymi osobami.</w:t>
      </w:r>
    </w:p>
    <w:p w:rsidR="000E1036" w:rsidRPr="009B0718" w:rsidRDefault="009B0718" w:rsidP="009B0718">
      <w:pPr>
        <w:pStyle w:val="NormalnyWeb"/>
        <w:ind w:firstLine="390"/>
        <w:jc w:val="both"/>
        <w:rPr>
          <w:rStyle w:val="st"/>
          <w:sz w:val="28"/>
          <w:szCs w:val="28"/>
        </w:rPr>
      </w:pPr>
      <w:r w:rsidRPr="009B0718">
        <w:rPr>
          <w:sz w:val="28"/>
          <w:szCs w:val="28"/>
        </w:rPr>
        <w:t>Wiceprzewodniczący Komisji Wojciech Komarzyński</w:t>
      </w:r>
      <w:r>
        <w:rPr>
          <w:sz w:val="28"/>
          <w:szCs w:val="28"/>
        </w:rPr>
        <w:t xml:space="preserve"> zaproponował, aby dwa punkty w </w:t>
      </w:r>
      <w:r w:rsidRPr="008C634C">
        <w:rPr>
          <w:rStyle w:val="st"/>
          <w:sz w:val="28"/>
          <w:szCs w:val="28"/>
        </w:rPr>
        <w:t>§ 4</w:t>
      </w:r>
      <w:r>
        <w:rPr>
          <w:rStyle w:val="st"/>
          <w:sz w:val="28"/>
          <w:szCs w:val="28"/>
        </w:rPr>
        <w:t xml:space="preserve"> zostały ze sobą połączone.</w:t>
      </w:r>
    </w:p>
    <w:p w:rsidR="000E1036" w:rsidRDefault="009B0718" w:rsidP="000E1036">
      <w:pPr>
        <w:pStyle w:val="NormalnyWeb"/>
        <w:jc w:val="both"/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ab/>
        <w:t xml:space="preserve">Z-ca burmistrza Barbara </w:t>
      </w:r>
      <w:proofErr w:type="spellStart"/>
      <w:r>
        <w:rPr>
          <w:rStyle w:val="st"/>
          <w:sz w:val="28"/>
          <w:szCs w:val="28"/>
        </w:rPr>
        <w:t>Iwanowiec</w:t>
      </w:r>
      <w:proofErr w:type="spellEnd"/>
      <w:r>
        <w:rPr>
          <w:rStyle w:val="st"/>
          <w:sz w:val="28"/>
          <w:szCs w:val="28"/>
        </w:rPr>
        <w:t xml:space="preserve"> dodała, że ustawa o ochronie </w:t>
      </w:r>
      <w:proofErr w:type="gramStart"/>
      <w:r>
        <w:rPr>
          <w:rStyle w:val="st"/>
          <w:sz w:val="28"/>
          <w:szCs w:val="28"/>
        </w:rPr>
        <w:t>praw</w:t>
      </w:r>
      <w:proofErr w:type="gramEnd"/>
      <w:r>
        <w:rPr>
          <w:rStyle w:val="st"/>
          <w:sz w:val="28"/>
          <w:szCs w:val="28"/>
        </w:rPr>
        <w:t xml:space="preserve"> lokatorów mówi, że Gmina ma zaspokoić potrzeby mieszkaniowe osobą, które maja niskie i nie mają spełnionych potrzeb mieszkaniowych. Dodał, że muszą być łączne przesłanki.</w:t>
      </w:r>
    </w:p>
    <w:p w:rsidR="009C6B01" w:rsidRDefault="009C6B01" w:rsidP="000E1036">
      <w:pPr>
        <w:pStyle w:val="NormalnyWeb"/>
        <w:jc w:val="both"/>
        <w:rPr>
          <w:rStyle w:val="st"/>
          <w:b/>
          <w:sz w:val="28"/>
          <w:szCs w:val="28"/>
        </w:rPr>
      </w:pPr>
    </w:p>
    <w:p w:rsidR="000E1036" w:rsidRPr="00024ADA" w:rsidRDefault="009C6B01" w:rsidP="000E1036">
      <w:pPr>
        <w:pStyle w:val="NormalnyWeb"/>
        <w:jc w:val="both"/>
        <w:rPr>
          <w:rStyle w:val="st"/>
          <w:b/>
          <w:sz w:val="28"/>
          <w:szCs w:val="28"/>
          <w:u w:val="single"/>
        </w:rPr>
      </w:pPr>
      <w:r w:rsidRPr="00024ADA">
        <w:rPr>
          <w:rStyle w:val="st"/>
          <w:b/>
          <w:sz w:val="28"/>
          <w:szCs w:val="28"/>
          <w:u w:val="single"/>
        </w:rPr>
        <w:t>Propozycja Komisji:</w:t>
      </w:r>
    </w:p>
    <w:p w:rsidR="000E1036" w:rsidRDefault="000E1036" w:rsidP="000E1036">
      <w:pPr>
        <w:pStyle w:val="NormalnyWeb"/>
        <w:jc w:val="both"/>
        <w:rPr>
          <w:rStyle w:val="st"/>
          <w:sz w:val="28"/>
          <w:szCs w:val="28"/>
        </w:rPr>
      </w:pPr>
    </w:p>
    <w:p w:rsidR="009C6B01" w:rsidRPr="009C6B01" w:rsidRDefault="009C6B01" w:rsidP="009C6B01">
      <w:pPr>
        <w:keepNext/>
        <w:keepLines/>
        <w:autoSpaceDE w:val="0"/>
        <w:autoSpaceDN w:val="0"/>
        <w:adjustRightInd w:val="0"/>
        <w:spacing w:after="0" w:line="240" w:lineRule="auto"/>
        <w:ind w:firstLine="142"/>
        <w:jc w:val="both"/>
        <w:rPr>
          <w:rStyle w:val="st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09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4. </w:t>
      </w:r>
      <w:r w:rsidRPr="00F009E6">
        <w:rPr>
          <w:rFonts w:ascii="Times New Roman" w:hAnsi="Times New Roman" w:cs="Times New Roman"/>
          <w:color w:val="000000"/>
          <w:sz w:val="28"/>
          <w:szCs w:val="28"/>
        </w:rPr>
        <w:t xml:space="preserve">1. Gmina zawiera umowę najmu lokalu mieszkalnego na czas nieoznaczony lub lokalu socjalnego z osobami, które: </w:t>
      </w:r>
    </w:p>
    <w:p w:rsidR="009C6B01" w:rsidRPr="00C6303D" w:rsidRDefault="009C6B01" w:rsidP="00024ADA">
      <w:pPr>
        <w:pStyle w:val="Tekstpodstawowywcity"/>
        <w:rPr>
          <w:color w:val="000000" w:themeColor="text1"/>
        </w:rPr>
      </w:pPr>
      <w:r w:rsidRPr="00C6303D">
        <w:rPr>
          <w:color w:val="000000" w:themeColor="text1"/>
        </w:rPr>
        <w:t>1)  spełniają kryteria dochodowe określone §4 ust.2 i nie mają zaspokojonych potrzeb mieszkaniowych, w tym również zamieszkują czasowo w lokalu niewchodzącym w skład mieszkaniowego zasobu gminy lub spełniają warunki zamieszkiwania kwalifikujące do ich poprawy.</w:t>
      </w:r>
    </w:p>
    <w:p w:rsidR="000E1036" w:rsidRPr="009C6B01" w:rsidRDefault="009C6B01" w:rsidP="000E1036">
      <w:pPr>
        <w:pStyle w:val="NormalnyWeb"/>
        <w:jc w:val="both"/>
        <w:rPr>
          <w:b/>
          <w:sz w:val="28"/>
          <w:szCs w:val="28"/>
        </w:rPr>
      </w:pPr>
      <w:r w:rsidRPr="009C6B01">
        <w:rPr>
          <w:b/>
          <w:sz w:val="28"/>
          <w:szCs w:val="28"/>
        </w:rPr>
        <w:t xml:space="preserve">Komisja w/w propozycję przyjęła za </w:t>
      </w:r>
      <w:r>
        <w:rPr>
          <w:b/>
          <w:sz w:val="28"/>
          <w:szCs w:val="28"/>
        </w:rPr>
        <w:t>–</w:t>
      </w:r>
      <w:r w:rsidRPr="009C6B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2, przeciw – 0, wstrzymało się - 1</w:t>
      </w:r>
    </w:p>
    <w:p w:rsidR="009C6B01" w:rsidRDefault="009C6B01" w:rsidP="000E1036">
      <w:pPr>
        <w:pStyle w:val="NormalnyWeb"/>
        <w:jc w:val="both"/>
        <w:rPr>
          <w:sz w:val="28"/>
          <w:szCs w:val="28"/>
        </w:rPr>
      </w:pPr>
    </w:p>
    <w:p w:rsidR="009C6B01" w:rsidRPr="00024ADA" w:rsidRDefault="00024ADA" w:rsidP="000E1036">
      <w:pPr>
        <w:pStyle w:val="NormalnyWeb"/>
        <w:jc w:val="both"/>
        <w:rPr>
          <w:sz w:val="28"/>
          <w:szCs w:val="28"/>
        </w:rPr>
      </w:pPr>
      <w:r w:rsidRPr="00024ADA">
        <w:rPr>
          <w:sz w:val="28"/>
          <w:szCs w:val="28"/>
        </w:rPr>
        <w:lastRenderedPageBreak/>
        <w:t xml:space="preserve">Kolejna propozycja odczytana przez </w:t>
      </w:r>
      <w:r>
        <w:rPr>
          <w:sz w:val="28"/>
          <w:szCs w:val="28"/>
        </w:rPr>
        <w:tab/>
        <w:t>Wiceprzewodniczącego</w:t>
      </w:r>
      <w:r w:rsidRPr="00024ADA">
        <w:rPr>
          <w:sz w:val="28"/>
          <w:szCs w:val="28"/>
        </w:rPr>
        <w:t xml:space="preserve"> Komisji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tj</w:t>
      </w:r>
      <w:proofErr w:type="spellEnd"/>
    </w:p>
    <w:p w:rsidR="009C6B01" w:rsidRPr="008C634C" w:rsidRDefault="009C6B01" w:rsidP="000E1036">
      <w:pPr>
        <w:pStyle w:val="NormalnyWeb"/>
        <w:jc w:val="both"/>
        <w:rPr>
          <w:sz w:val="28"/>
          <w:szCs w:val="28"/>
        </w:rPr>
      </w:pPr>
    </w:p>
    <w:p w:rsidR="00024ADA" w:rsidRDefault="008C634C" w:rsidP="00024ADA">
      <w:pPr>
        <w:pStyle w:val="NormalnyWeb"/>
        <w:numPr>
          <w:ilvl w:val="0"/>
          <w:numId w:val="1"/>
        </w:numPr>
        <w:jc w:val="both"/>
        <w:rPr>
          <w:rStyle w:val="st"/>
          <w:sz w:val="28"/>
          <w:szCs w:val="28"/>
        </w:rPr>
      </w:pPr>
      <w:r w:rsidRPr="008C634C">
        <w:rPr>
          <w:rStyle w:val="st"/>
          <w:sz w:val="28"/>
          <w:szCs w:val="28"/>
        </w:rPr>
        <w:t xml:space="preserve">W § 5 gdzie mowa o pierwszeństwie do otrzymania mieszkania spośród osób z "listy" mowa o kryterium zamieszkiwania w warunkach kwalifikujących do poprawy. </w:t>
      </w:r>
    </w:p>
    <w:p w:rsidR="00024ADA" w:rsidRDefault="00024ADA" w:rsidP="00024ADA">
      <w:pPr>
        <w:pStyle w:val="NormalnyWeb"/>
        <w:jc w:val="both"/>
        <w:rPr>
          <w:rStyle w:val="st"/>
          <w:sz w:val="28"/>
          <w:szCs w:val="28"/>
        </w:rPr>
      </w:pPr>
    </w:p>
    <w:p w:rsidR="00024ADA" w:rsidRPr="00024ADA" w:rsidRDefault="00024ADA" w:rsidP="00024ADA">
      <w:pPr>
        <w:pStyle w:val="NormalnyWeb"/>
        <w:jc w:val="both"/>
        <w:rPr>
          <w:rStyle w:val="st"/>
          <w:b/>
          <w:sz w:val="28"/>
          <w:szCs w:val="28"/>
          <w:u w:val="single"/>
        </w:rPr>
      </w:pPr>
      <w:r w:rsidRPr="00024ADA">
        <w:rPr>
          <w:rStyle w:val="st"/>
          <w:b/>
          <w:sz w:val="28"/>
          <w:szCs w:val="28"/>
          <w:u w:val="single"/>
        </w:rPr>
        <w:t>Propozycja Komisji:</w:t>
      </w:r>
    </w:p>
    <w:p w:rsidR="00024ADA" w:rsidRDefault="00024ADA" w:rsidP="00024ADA">
      <w:pPr>
        <w:pStyle w:val="NormalnyWeb"/>
        <w:jc w:val="both"/>
        <w:rPr>
          <w:rStyle w:val="st"/>
          <w:sz w:val="28"/>
          <w:szCs w:val="28"/>
        </w:rPr>
      </w:pPr>
    </w:p>
    <w:p w:rsidR="00024ADA" w:rsidRPr="00F009E6" w:rsidRDefault="00024ADA" w:rsidP="00024AD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9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5. </w:t>
      </w:r>
      <w:r w:rsidRPr="00F009E6">
        <w:rPr>
          <w:rFonts w:ascii="Times New Roman" w:hAnsi="Times New Roman" w:cs="Times New Roman"/>
          <w:color w:val="000000"/>
          <w:sz w:val="28"/>
          <w:szCs w:val="28"/>
        </w:rPr>
        <w:t xml:space="preserve">1. Gmina w pierwszej kolejności zawiera umowy najmu lokali mieszkalnych na czas nieoznaczony z osobami zamieszkującymi na terenie Gminy, które spełniają jeden z poniższych warunków: </w:t>
      </w:r>
    </w:p>
    <w:p w:rsidR="00024ADA" w:rsidRPr="00024ADA" w:rsidRDefault="00024ADA" w:rsidP="00024AD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024ADA">
        <w:rPr>
          <w:rFonts w:ascii="Times New Roman" w:hAnsi="Times New Roman" w:cs="Times New Roman"/>
          <w:b/>
          <w:color w:val="000000"/>
          <w:sz w:val="28"/>
          <w:szCs w:val="28"/>
        </w:rPr>
        <w:t>1) zamieszkują</w:t>
      </w:r>
      <w:proofErr w:type="gramEnd"/>
      <w:r w:rsidRPr="00024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w warunkach kwalifikujących do poprawy określonych w </w:t>
      </w:r>
      <w:r w:rsidRPr="00024ADA">
        <w:rPr>
          <w:rStyle w:val="st"/>
          <w:rFonts w:ascii="Times New Roman" w:hAnsi="Times New Roman" w:cs="Times New Roman"/>
          <w:b/>
          <w:sz w:val="28"/>
          <w:szCs w:val="28"/>
        </w:rPr>
        <w:t>§ 4 ust.5.</w:t>
      </w:r>
    </w:p>
    <w:p w:rsidR="00157474" w:rsidRDefault="00157474" w:rsidP="00157474">
      <w:pPr>
        <w:pStyle w:val="NormalnyWeb"/>
        <w:jc w:val="both"/>
        <w:rPr>
          <w:b/>
          <w:sz w:val="28"/>
          <w:szCs w:val="28"/>
        </w:rPr>
      </w:pPr>
      <w:r w:rsidRPr="009C6B01">
        <w:rPr>
          <w:b/>
          <w:sz w:val="28"/>
          <w:szCs w:val="28"/>
        </w:rPr>
        <w:t xml:space="preserve">Komisja w/w propozycję przyjęła </w:t>
      </w:r>
      <w:r>
        <w:rPr>
          <w:b/>
          <w:sz w:val="28"/>
          <w:szCs w:val="28"/>
        </w:rPr>
        <w:t>jednogłośnie za – 3.</w:t>
      </w:r>
    </w:p>
    <w:p w:rsidR="00024ADA" w:rsidRDefault="00024ADA" w:rsidP="00024ADA">
      <w:pPr>
        <w:pStyle w:val="NormalnyWeb"/>
        <w:jc w:val="both"/>
        <w:rPr>
          <w:rStyle w:val="st"/>
          <w:sz w:val="28"/>
          <w:szCs w:val="28"/>
        </w:rPr>
      </w:pPr>
    </w:p>
    <w:p w:rsidR="00024ADA" w:rsidRPr="00157474" w:rsidRDefault="00157474" w:rsidP="00024ADA">
      <w:pPr>
        <w:pStyle w:val="NormalnyWeb"/>
        <w:jc w:val="both"/>
        <w:rPr>
          <w:rStyle w:val="st"/>
          <w:b/>
          <w:sz w:val="28"/>
          <w:szCs w:val="28"/>
        </w:rPr>
      </w:pPr>
      <w:r w:rsidRPr="00157474">
        <w:rPr>
          <w:rStyle w:val="st"/>
          <w:b/>
          <w:sz w:val="28"/>
          <w:szCs w:val="28"/>
        </w:rPr>
        <w:t xml:space="preserve">Propozycja Komisji </w:t>
      </w:r>
    </w:p>
    <w:p w:rsidR="00157474" w:rsidRDefault="00157474" w:rsidP="00024ADA">
      <w:pPr>
        <w:pStyle w:val="NormalnyWeb"/>
        <w:jc w:val="both"/>
        <w:rPr>
          <w:rStyle w:val="st"/>
          <w:sz w:val="28"/>
          <w:szCs w:val="28"/>
        </w:rPr>
      </w:pPr>
    </w:p>
    <w:p w:rsidR="00157474" w:rsidRDefault="00157474" w:rsidP="00024ADA">
      <w:pPr>
        <w:pStyle w:val="NormalnyWeb"/>
        <w:jc w:val="both"/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>Wykreślić w</w:t>
      </w:r>
      <w:r w:rsidRPr="00157474">
        <w:rPr>
          <w:rStyle w:val="st"/>
          <w:b/>
          <w:sz w:val="28"/>
          <w:szCs w:val="28"/>
        </w:rPr>
        <w:t xml:space="preserve"> </w:t>
      </w:r>
      <w:r w:rsidRPr="00157474">
        <w:rPr>
          <w:b/>
          <w:bCs/>
          <w:color w:val="000000"/>
          <w:sz w:val="28"/>
          <w:szCs w:val="28"/>
        </w:rPr>
        <w:t xml:space="preserve">§ 5. </w:t>
      </w:r>
      <w:proofErr w:type="gramStart"/>
      <w:r w:rsidRPr="00157474">
        <w:rPr>
          <w:b/>
          <w:bCs/>
          <w:color w:val="000000"/>
          <w:sz w:val="28"/>
          <w:szCs w:val="28"/>
        </w:rPr>
        <w:t>ust</w:t>
      </w:r>
      <w:proofErr w:type="gramEnd"/>
      <w:r w:rsidRPr="00157474">
        <w:rPr>
          <w:b/>
          <w:bCs/>
          <w:color w:val="000000"/>
          <w:sz w:val="28"/>
          <w:szCs w:val="28"/>
        </w:rPr>
        <w:t xml:space="preserve"> </w:t>
      </w:r>
      <w:r w:rsidRPr="00157474">
        <w:rPr>
          <w:b/>
          <w:color w:val="000000"/>
          <w:sz w:val="28"/>
          <w:szCs w:val="28"/>
        </w:rPr>
        <w:t xml:space="preserve">1 pkt 5 </w:t>
      </w:r>
      <w:r>
        <w:rPr>
          <w:color w:val="000000"/>
          <w:sz w:val="28"/>
          <w:szCs w:val="28"/>
        </w:rPr>
        <w:t>dotyczący bezradności w sprawach opiekuńczo – wychowawczych.</w:t>
      </w:r>
    </w:p>
    <w:p w:rsidR="00157474" w:rsidRDefault="00157474" w:rsidP="00157474">
      <w:pPr>
        <w:pStyle w:val="NormalnyWeb"/>
        <w:jc w:val="both"/>
        <w:rPr>
          <w:b/>
          <w:sz w:val="28"/>
          <w:szCs w:val="28"/>
        </w:rPr>
      </w:pPr>
      <w:r w:rsidRPr="009C6B01">
        <w:rPr>
          <w:b/>
          <w:sz w:val="28"/>
          <w:szCs w:val="28"/>
        </w:rPr>
        <w:t xml:space="preserve">Komisja w/w propozycję przyjęła </w:t>
      </w:r>
      <w:r>
        <w:rPr>
          <w:b/>
          <w:sz w:val="28"/>
          <w:szCs w:val="28"/>
        </w:rPr>
        <w:t>jednogłośnie za – 3.</w:t>
      </w:r>
    </w:p>
    <w:p w:rsidR="00024ADA" w:rsidRDefault="00024ADA" w:rsidP="00024ADA">
      <w:pPr>
        <w:pStyle w:val="NormalnyWeb"/>
        <w:jc w:val="both"/>
        <w:rPr>
          <w:rStyle w:val="st"/>
          <w:sz w:val="28"/>
          <w:szCs w:val="28"/>
        </w:rPr>
      </w:pPr>
    </w:p>
    <w:p w:rsidR="00024ADA" w:rsidRDefault="00024ADA" w:rsidP="00024ADA">
      <w:pPr>
        <w:pStyle w:val="NormalnyWeb"/>
        <w:jc w:val="both"/>
        <w:rPr>
          <w:rStyle w:val="st"/>
          <w:sz w:val="28"/>
          <w:szCs w:val="28"/>
        </w:rPr>
      </w:pPr>
    </w:p>
    <w:p w:rsidR="003E66D5" w:rsidRPr="00024ADA" w:rsidRDefault="003E66D5" w:rsidP="003E66D5">
      <w:pPr>
        <w:pStyle w:val="NormalnyWeb"/>
        <w:jc w:val="both"/>
        <w:rPr>
          <w:sz w:val="28"/>
          <w:szCs w:val="28"/>
        </w:rPr>
      </w:pPr>
      <w:r w:rsidRPr="00024ADA">
        <w:rPr>
          <w:sz w:val="28"/>
          <w:szCs w:val="28"/>
        </w:rPr>
        <w:t xml:space="preserve">Kolejna propozycja odczytana przez </w:t>
      </w:r>
      <w:r>
        <w:rPr>
          <w:sz w:val="28"/>
          <w:szCs w:val="28"/>
        </w:rPr>
        <w:tab/>
        <w:t>Wiceprzewodniczącego</w:t>
      </w:r>
      <w:r w:rsidRPr="00024ADA">
        <w:rPr>
          <w:sz w:val="28"/>
          <w:szCs w:val="28"/>
        </w:rPr>
        <w:t xml:space="preserve"> Komisji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tj</w:t>
      </w:r>
      <w:proofErr w:type="spellEnd"/>
    </w:p>
    <w:p w:rsidR="00024ADA" w:rsidRPr="00024ADA" w:rsidRDefault="00024ADA" w:rsidP="00024ADA">
      <w:pPr>
        <w:pStyle w:val="NormalnyWeb"/>
        <w:jc w:val="both"/>
        <w:rPr>
          <w:rStyle w:val="st"/>
          <w:sz w:val="28"/>
          <w:szCs w:val="28"/>
        </w:rPr>
      </w:pPr>
    </w:p>
    <w:p w:rsidR="008C634C" w:rsidRPr="008C634C" w:rsidRDefault="008C634C" w:rsidP="008C634C">
      <w:pPr>
        <w:pStyle w:val="NormalnyWeb"/>
        <w:jc w:val="both"/>
        <w:rPr>
          <w:sz w:val="28"/>
          <w:szCs w:val="28"/>
        </w:rPr>
      </w:pPr>
      <w:r w:rsidRPr="008C634C">
        <w:rPr>
          <w:rStyle w:val="st"/>
          <w:sz w:val="28"/>
          <w:szCs w:val="28"/>
        </w:rPr>
        <w:t xml:space="preserve">3. W § 6 </w:t>
      </w:r>
      <w:proofErr w:type="gramStart"/>
      <w:r w:rsidRPr="008C634C">
        <w:rPr>
          <w:rStyle w:val="st"/>
          <w:sz w:val="28"/>
          <w:szCs w:val="28"/>
        </w:rPr>
        <w:t>ust. 2 gdy</w:t>
      </w:r>
      <w:proofErr w:type="gramEnd"/>
      <w:r w:rsidRPr="008C634C">
        <w:rPr>
          <w:rStyle w:val="st"/>
          <w:sz w:val="28"/>
          <w:szCs w:val="28"/>
        </w:rPr>
        <w:t xml:space="preserve"> mowa o potwierdzeniu kryteriów należałoby pozostawić dokumenty urzędowe, a oświadczenie wyłącznie w uzasadnionym przypadku braku możliwości ich zdobycia. Obecne </w:t>
      </w:r>
      <w:r w:rsidR="003E66D5" w:rsidRPr="008C634C">
        <w:rPr>
          <w:rStyle w:val="st"/>
          <w:sz w:val="28"/>
          <w:szCs w:val="28"/>
        </w:rPr>
        <w:t>brzemiennie</w:t>
      </w:r>
      <w:r w:rsidRPr="008C634C">
        <w:rPr>
          <w:rStyle w:val="st"/>
          <w:sz w:val="28"/>
          <w:szCs w:val="28"/>
        </w:rPr>
        <w:t xml:space="preserve"> przepisu doprowadzi w rzeczywistości do składania przez wnioskodawców wyłącznie oświadczeń. </w:t>
      </w:r>
    </w:p>
    <w:p w:rsidR="003E66D5" w:rsidRDefault="003E66D5" w:rsidP="003E66D5">
      <w:pPr>
        <w:pStyle w:val="NormalnyWeb"/>
        <w:jc w:val="both"/>
        <w:rPr>
          <w:rStyle w:val="st"/>
          <w:b/>
          <w:sz w:val="28"/>
          <w:szCs w:val="28"/>
        </w:rPr>
      </w:pPr>
    </w:p>
    <w:p w:rsidR="003E66D5" w:rsidRPr="00157474" w:rsidRDefault="003E66D5" w:rsidP="003E66D5">
      <w:pPr>
        <w:pStyle w:val="NormalnyWeb"/>
        <w:jc w:val="both"/>
        <w:rPr>
          <w:rStyle w:val="st"/>
          <w:b/>
          <w:sz w:val="28"/>
          <w:szCs w:val="28"/>
        </w:rPr>
      </w:pPr>
      <w:r w:rsidRPr="00157474">
        <w:rPr>
          <w:rStyle w:val="st"/>
          <w:b/>
          <w:sz w:val="28"/>
          <w:szCs w:val="28"/>
        </w:rPr>
        <w:t xml:space="preserve">Propozycja Komisji </w:t>
      </w:r>
    </w:p>
    <w:p w:rsidR="003E66D5" w:rsidRPr="003E66D5" w:rsidRDefault="003E66D5" w:rsidP="003E66D5">
      <w:pPr>
        <w:pStyle w:val="NormalnyWeb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§ 6</w:t>
      </w:r>
      <w:r w:rsidRPr="00157474">
        <w:rPr>
          <w:b/>
          <w:bCs/>
          <w:color w:val="000000"/>
          <w:sz w:val="28"/>
          <w:szCs w:val="28"/>
        </w:rPr>
        <w:t xml:space="preserve">. </w:t>
      </w:r>
      <w:proofErr w:type="gramStart"/>
      <w:r w:rsidRPr="00157474">
        <w:rPr>
          <w:b/>
          <w:bCs/>
          <w:color w:val="000000"/>
          <w:sz w:val="28"/>
          <w:szCs w:val="28"/>
        </w:rPr>
        <w:t>ust</w:t>
      </w:r>
      <w:proofErr w:type="gramEnd"/>
      <w:r w:rsidRPr="0015747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 pkt 1 otrzymuje brzmienie: </w:t>
      </w:r>
      <w:proofErr w:type="spellStart"/>
      <w:r>
        <w:rPr>
          <w:b/>
          <w:color w:val="000000"/>
          <w:sz w:val="28"/>
          <w:szCs w:val="28"/>
        </w:rPr>
        <w:t>tj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dokumenty urzędowe i  prywatne.</w:t>
      </w:r>
    </w:p>
    <w:p w:rsidR="003E66D5" w:rsidRDefault="003E66D5" w:rsidP="008C634C">
      <w:pPr>
        <w:pStyle w:val="NormalnyWeb"/>
        <w:jc w:val="both"/>
        <w:rPr>
          <w:sz w:val="28"/>
          <w:szCs w:val="28"/>
        </w:rPr>
      </w:pPr>
    </w:p>
    <w:p w:rsidR="003E66D5" w:rsidRPr="009C6B01" w:rsidRDefault="003E66D5" w:rsidP="003E66D5">
      <w:pPr>
        <w:pStyle w:val="NormalnyWeb"/>
        <w:jc w:val="both"/>
        <w:rPr>
          <w:b/>
          <w:sz w:val="28"/>
          <w:szCs w:val="28"/>
        </w:rPr>
      </w:pPr>
      <w:r w:rsidRPr="009C6B01">
        <w:rPr>
          <w:b/>
          <w:sz w:val="28"/>
          <w:szCs w:val="28"/>
        </w:rPr>
        <w:t xml:space="preserve">Komisja w/w propozycję przyjęła za </w:t>
      </w:r>
      <w:r>
        <w:rPr>
          <w:b/>
          <w:sz w:val="28"/>
          <w:szCs w:val="28"/>
        </w:rPr>
        <w:t>–</w:t>
      </w:r>
      <w:r w:rsidRPr="009C6B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2, przeciw – 1, wstrzymało się - 0</w:t>
      </w:r>
    </w:p>
    <w:p w:rsidR="003E66D5" w:rsidRDefault="003E66D5" w:rsidP="008C634C">
      <w:pPr>
        <w:pStyle w:val="NormalnyWeb"/>
        <w:jc w:val="both"/>
        <w:rPr>
          <w:sz w:val="28"/>
          <w:szCs w:val="28"/>
        </w:rPr>
      </w:pPr>
    </w:p>
    <w:p w:rsidR="003E66D5" w:rsidRPr="00024ADA" w:rsidRDefault="003E66D5" w:rsidP="003E66D5">
      <w:pPr>
        <w:pStyle w:val="NormalnyWeb"/>
        <w:jc w:val="both"/>
        <w:rPr>
          <w:sz w:val="28"/>
          <w:szCs w:val="28"/>
        </w:rPr>
      </w:pPr>
      <w:r w:rsidRPr="00024ADA">
        <w:rPr>
          <w:sz w:val="28"/>
          <w:szCs w:val="28"/>
        </w:rPr>
        <w:t xml:space="preserve">Kolejna propozycja odczytana przez </w:t>
      </w:r>
      <w:r>
        <w:rPr>
          <w:sz w:val="28"/>
          <w:szCs w:val="28"/>
        </w:rPr>
        <w:tab/>
        <w:t>Wiceprzewodniczącego</w:t>
      </w:r>
      <w:r w:rsidRPr="00024ADA">
        <w:rPr>
          <w:sz w:val="28"/>
          <w:szCs w:val="28"/>
        </w:rPr>
        <w:t xml:space="preserve"> Komisji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tj</w:t>
      </w:r>
      <w:proofErr w:type="spellEnd"/>
    </w:p>
    <w:p w:rsidR="003E66D5" w:rsidRDefault="003E66D5" w:rsidP="008C634C">
      <w:pPr>
        <w:pStyle w:val="NormalnyWeb"/>
        <w:jc w:val="both"/>
        <w:rPr>
          <w:sz w:val="28"/>
          <w:szCs w:val="28"/>
        </w:rPr>
      </w:pPr>
    </w:p>
    <w:p w:rsidR="008C634C" w:rsidRPr="008C634C" w:rsidRDefault="008C634C" w:rsidP="008C634C">
      <w:pPr>
        <w:pStyle w:val="NormalnyWeb"/>
        <w:jc w:val="both"/>
        <w:rPr>
          <w:sz w:val="28"/>
          <w:szCs w:val="28"/>
        </w:rPr>
      </w:pPr>
      <w:r w:rsidRPr="008C634C">
        <w:rPr>
          <w:sz w:val="28"/>
          <w:szCs w:val="28"/>
        </w:rPr>
        <w:t>Rozdział 3 paragraf 6 ust. 7</w:t>
      </w:r>
    </w:p>
    <w:p w:rsidR="008C634C" w:rsidRPr="008C634C" w:rsidRDefault="008C634C" w:rsidP="008C634C">
      <w:pPr>
        <w:pStyle w:val="NormalnyWeb"/>
        <w:jc w:val="both"/>
        <w:rPr>
          <w:sz w:val="28"/>
          <w:szCs w:val="28"/>
        </w:rPr>
      </w:pPr>
      <w:r w:rsidRPr="008C634C">
        <w:rPr>
          <w:sz w:val="28"/>
          <w:szCs w:val="28"/>
        </w:rPr>
        <w:t> </w:t>
      </w:r>
    </w:p>
    <w:p w:rsidR="008C634C" w:rsidRPr="008C634C" w:rsidRDefault="008C634C" w:rsidP="008C634C">
      <w:pPr>
        <w:pStyle w:val="NormalnyWeb"/>
        <w:spacing w:after="240"/>
        <w:jc w:val="both"/>
        <w:rPr>
          <w:sz w:val="28"/>
          <w:szCs w:val="28"/>
        </w:rPr>
      </w:pPr>
      <w:r w:rsidRPr="008C634C">
        <w:rPr>
          <w:sz w:val="28"/>
          <w:szCs w:val="28"/>
        </w:rPr>
        <w:t>" Przydział lokalu następuje wg kolejności osób umieszczonych na listach</w:t>
      </w:r>
      <w:proofErr w:type="gramStart"/>
      <w:r w:rsidRPr="008C634C">
        <w:rPr>
          <w:sz w:val="28"/>
          <w:szCs w:val="28"/>
        </w:rPr>
        <w:t>,</w:t>
      </w:r>
      <w:r w:rsidRPr="008C634C">
        <w:rPr>
          <w:sz w:val="28"/>
          <w:szCs w:val="28"/>
        </w:rPr>
        <w:br/>
        <w:t>przy</w:t>
      </w:r>
      <w:proofErr w:type="gramEnd"/>
      <w:r w:rsidRPr="008C634C">
        <w:rPr>
          <w:sz w:val="28"/>
          <w:szCs w:val="28"/>
        </w:rPr>
        <w:t xml:space="preserve"> dostosowaniu proponowanego lokalu (w szczególności powierzchni,</w:t>
      </w:r>
      <w:r w:rsidRPr="008C634C">
        <w:rPr>
          <w:sz w:val="28"/>
          <w:szCs w:val="28"/>
        </w:rPr>
        <w:br/>
        <w:t>kondygnacji, wyposażenia lokalu) do struktury rodziny wnioskodawcy oraz jej</w:t>
      </w:r>
      <w:r w:rsidRPr="008C634C">
        <w:rPr>
          <w:sz w:val="28"/>
          <w:szCs w:val="28"/>
        </w:rPr>
        <w:br/>
      </w:r>
      <w:r w:rsidRPr="008C634C">
        <w:rPr>
          <w:sz w:val="28"/>
          <w:szCs w:val="28"/>
        </w:rPr>
        <w:lastRenderedPageBreak/>
        <w:t>warunków zdrowotnych,</w:t>
      </w:r>
      <w:r w:rsidRPr="008C634C">
        <w:rPr>
          <w:rStyle w:val="Pogrubienie"/>
          <w:sz w:val="28"/>
          <w:szCs w:val="28"/>
        </w:rPr>
        <w:t xml:space="preserve"> po pozytywnej opinii Społecznej Komisji Mieszkaniowej</w:t>
      </w:r>
      <w:r w:rsidRPr="008C634C">
        <w:rPr>
          <w:sz w:val="28"/>
          <w:szCs w:val="28"/>
        </w:rPr>
        <w:t>"</w:t>
      </w:r>
    </w:p>
    <w:p w:rsidR="003E66D5" w:rsidRPr="00157474" w:rsidRDefault="003E66D5" w:rsidP="003E66D5">
      <w:pPr>
        <w:pStyle w:val="NormalnyWeb"/>
        <w:jc w:val="both"/>
        <w:rPr>
          <w:rStyle w:val="st"/>
          <w:b/>
          <w:sz w:val="28"/>
          <w:szCs w:val="28"/>
        </w:rPr>
      </w:pPr>
      <w:r w:rsidRPr="00157474">
        <w:rPr>
          <w:rStyle w:val="st"/>
          <w:b/>
          <w:sz w:val="28"/>
          <w:szCs w:val="28"/>
        </w:rPr>
        <w:t xml:space="preserve">Propozycja Komisji </w:t>
      </w:r>
    </w:p>
    <w:p w:rsidR="003E66D5" w:rsidRDefault="003E66D5" w:rsidP="008C63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634C" w:rsidRDefault="003E66D5" w:rsidP="008C63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6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 6. </w:t>
      </w:r>
      <w:proofErr w:type="gramStart"/>
      <w:r w:rsidRPr="003E6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ust</w:t>
      </w:r>
      <w:proofErr w:type="gramEnd"/>
      <w:r w:rsidRPr="003E6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</w:t>
      </w:r>
      <w:r w:rsidRPr="003E66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otrzymuje brzmienie: </w:t>
      </w:r>
      <w:proofErr w:type="spellStart"/>
      <w:r w:rsidRPr="003E66D5">
        <w:rPr>
          <w:rFonts w:ascii="Times New Roman" w:hAnsi="Times New Roman" w:cs="Times New Roman"/>
          <w:b/>
          <w:color w:val="000000"/>
          <w:sz w:val="28"/>
          <w:szCs w:val="28"/>
        </w:rPr>
        <w:t>tj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14E87" w:rsidRDefault="00614E87" w:rsidP="008C63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4E87" w:rsidRDefault="00614E87" w:rsidP="00614E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Zaopiniowane przez Społeczną Komisję Mieszkaniową i z</w:t>
      </w:r>
      <w:r w:rsidRPr="00F009E6">
        <w:rPr>
          <w:rFonts w:ascii="Times New Roman" w:hAnsi="Times New Roman" w:cs="Times New Roman"/>
          <w:color w:val="000000"/>
          <w:sz w:val="28"/>
          <w:szCs w:val="28"/>
        </w:rPr>
        <w:t xml:space="preserve">atwierdzone przez Burmistrza listy osób zakwalifikowanych do przydziału lokalu podaje się do publicznej wiadomości poprzez ich wywieszenie na tablicy ogłoszeń w siedzibie Urzędu Miasta oraz w Zarządzie Nieruchomości Miejskich. </w:t>
      </w:r>
    </w:p>
    <w:p w:rsidR="00614E87" w:rsidRDefault="00614E87" w:rsidP="00614E87">
      <w:pPr>
        <w:pStyle w:val="NormalnyWeb"/>
        <w:jc w:val="both"/>
        <w:rPr>
          <w:b/>
          <w:sz w:val="28"/>
          <w:szCs w:val="28"/>
        </w:rPr>
      </w:pPr>
      <w:r w:rsidRPr="009C6B01">
        <w:rPr>
          <w:b/>
          <w:sz w:val="28"/>
          <w:szCs w:val="28"/>
        </w:rPr>
        <w:t xml:space="preserve">Komisja w/w propozycję przyjęła </w:t>
      </w:r>
      <w:r>
        <w:rPr>
          <w:b/>
          <w:sz w:val="28"/>
          <w:szCs w:val="28"/>
        </w:rPr>
        <w:t>jednogłośnie za – 3.</w:t>
      </w:r>
    </w:p>
    <w:p w:rsidR="00614E87" w:rsidRDefault="00614E87" w:rsidP="00C6303D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E87" w:rsidRDefault="00614E87" w:rsidP="00614E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6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 6. </w:t>
      </w:r>
      <w:proofErr w:type="gramStart"/>
      <w:r w:rsidRPr="003E6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ust</w:t>
      </w:r>
      <w:proofErr w:type="gramEnd"/>
      <w:r w:rsidRPr="003E6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</w:t>
      </w:r>
      <w:r w:rsidRPr="003E66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otrzymuje brzmienie: </w:t>
      </w:r>
      <w:proofErr w:type="spellStart"/>
      <w:r w:rsidRPr="003E66D5">
        <w:rPr>
          <w:rFonts w:ascii="Times New Roman" w:hAnsi="Times New Roman" w:cs="Times New Roman"/>
          <w:b/>
          <w:color w:val="000000"/>
          <w:sz w:val="28"/>
          <w:szCs w:val="28"/>
        </w:rPr>
        <w:t>tj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14E87" w:rsidRDefault="00614E87" w:rsidP="00614E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Zaopiniowane przez Społeczną Komisję Mieszkaniową w</w:t>
      </w:r>
      <w:r w:rsidRPr="00F009E6">
        <w:rPr>
          <w:rFonts w:ascii="Times New Roman" w:hAnsi="Times New Roman" w:cs="Times New Roman"/>
          <w:color w:val="000000"/>
          <w:sz w:val="28"/>
          <w:szCs w:val="28"/>
        </w:rPr>
        <w:t xml:space="preserve">nioski osób ubiegających się o zawarcie umowy najmu na czas nieoznaczony lub umowy najmu lokalu socjalnego rozpatrywane są na bieżąco, a osoby uprawnione do zawarcia umowy najmu umieszczane są raz w miesiącu na odpowiednich listach. </w:t>
      </w:r>
    </w:p>
    <w:p w:rsidR="00614E87" w:rsidRDefault="00614E87" w:rsidP="00614E87">
      <w:pPr>
        <w:pStyle w:val="NormalnyWeb"/>
        <w:jc w:val="both"/>
        <w:rPr>
          <w:b/>
          <w:sz w:val="28"/>
          <w:szCs w:val="28"/>
        </w:rPr>
      </w:pPr>
      <w:r w:rsidRPr="009C6B01">
        <w:rPr>
          <w:b/>
          <w:sz w:val="28"/>
          <w:szCs w:val="28"/>
        </w:rPr>
        <w:t xml:space="preserve">Komisja w/w propozycję przyjęła </w:t>
      </w:r>
      <w:r>
        <w:rPr>
          <w:b/>
          <w:sz w:val="28"/>
          <w:szCs w:val="28"/>
        </w:rPr>
        <w:t>jednogłośnie za – 3.</w:t>
      </w:r>
    </w:p>
    <w:p w:rsidR="00614E87" w:rsidRDefault="00614E87" w:rsidP="00614E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4E87" w:rsidRDefault="00614E87" w:rsidP="00614E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6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 6. </w:t>
      </w:r>
      <w:proofErr w:type="gramStart"/>
      <w:r w:rsidRPr="003E6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ust</w:t>
      </w:r>
      <w:proofErr w:type="gramEnd"/>
      <w:r w:rsidRPr="003E6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</w:t>
      </w:r>
      <w:r w:rsidRPr="003E66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otrzymuje brzmienie: </w:t>
      </w:r>
      <w:proofErr w:type="spellStart"/>
      <w:r w:rsidRPr="003E66D5">
        <w:rPr>
          <w:rFonts w:ascii="Times New Roman" w:hAnsi="Times New Roman" w:cs="Times New Roman"/>
          <w:b/>
          <w:color w:val="000000"/>
          <w:sz w:val="28"/>
          <w:szCs w:val="28"/>
        </w:rPr>
        <w:t>tj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14E87" w:rsidRDefault="00614E87" w:rsidP="00614E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9E6">
        <w:rPr>
          <w:rFonts w:ascii="Times New Roman" w:hAnsi="Times New Roman" w:cs="Times New Roman"/>
          <w:color w:val="000000"/>
          <w:sz w:val="28"/>
          <w:szCs w:val="28"/>
        </w:rPr>
        <w:t>7. Przydział lokalu następuje wg kolejności osób umieszczonych na listach, przy dostosowaniu proponowanego lokalu (w szczególności powierzchni, kondygnacji, wyposażenia lokalu) do struktury rodziny wnioskodawcy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oraz jej warunków zdrowotnych po uzyskaniu opinii Społecznej Komisji Mieszkaniowej.</w:t>
      </w:r>
    </w:p>
    <w:p w:rsidR="00614E87" w:rsidRPr="009C6B01" w:rsidRDefault="00614E87" w:rsidP="00614E87">
      <w:pPr>
        <w:pStyle w:val="NormalnyWeb"/>
        <w:jc w:val="both"/>
        <w:rPr>
          <w:b/>
          <w:sz w:val="28"/>
          <w:szCs w:val="28"/>
        </w:rPr>
      </w:pPr>
      <w:r w:rsidRPr="009C6B01">
        <w:rPr>
          <w:b/>
          <w:sz w:val="28"/>
          <w:szCs w:val="28"/>
        </w:rPr>
        <w:t xml:space="preserve">Komisja w/w propozycję przyjęła za </w:t>
      </w:r>
      <w:r>
        <w:rPr>
          <w:b/>
          <w:sz w:val="28"/>
          <w:szCs w:val="28"/>
        </w:rPr>
        <w:t>–</w:t>
      </w:r>
      <w:r w:rsidRPr="009C6B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2, przeciw – 1, wstrzymało się - 0</w:t>
      </w:r>
    </w:p>
    <w:p w:rsidR="00614E87" w:rsidRDefault="00614E87" w:rsidP="00614E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E87" w:rsidRPr="00614E87" w:rsidRDefault="00614E87" w:rsidP="00614E87">
      <w:pPr>
        <w:pStyle w:val="Nagwek1"/>
      </w:pPr>
      <w:r w:rsidRPr="00614E87">
        <w:t xml:space="preserve">Komisja również poddała kwestie do rozważenia, a mianowicie </w:t>
      </w:r>
      <w:proofErr w:type="spellStart"/>
      <w:r w:rsidRPr="00614E87">
        <w:t>tj</w:t>
      </w:r>
      <w:proofErr w:type="spellEnd"/>
    </w:p>
    <w:p w:rsidR="00614E87" w:rsidRDefault="00614E87" w:rsidP="00614E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Radny Jacek Niesłuchowski zaproponował, aby w uchwale był słowniczek i zostało dokładnie określone, co to jest rodzina wielodzietna i wielopokoleniowa.</w:t>
      </w:r>
    </w:p>
    <w:p w:rsidR="00614E87" w:rsidRDefault="00614E87" w:rsidP="00614E87">
      <w:pPr>
        <w:pStyle w:val="Normalny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Komisja w/w sugestie</w:t>
      </w:r>
      <w:r w:rsidRPr="009C6B01">
        <w:rPr>
          <w:b/>
          <w:sz w:val="28"/>
          <w:szCs w:val="28"/>
        </w:rPr>
        <w:t xml:space="preserve"> przyjęła </w:t>
      </w:r>
      <w:r>
        <w:rPr>
          <w:b/>
          <w:sz w:val="28"/>
          <w:szCs w:val="28"/>
        </w:rPr>
        <w:t>jednogłośnie za – 3.</w:t>
      </w:r>
    </w:p>
    <w:p w:rsidR="00614E87" w:rsidRPr="00614E87" w:rsidRDefault="00614E87" w:rsidP="00614E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4E87">
        <w:rPr>
          <w:rFonts w:ascii="Times New Roman" w:hAnsi="Times New Roman" w:cs="Times New Roman"/>
          <w:color w:val="000000"/>
          <w:sz w:val="28"/>
          <w:szCs w:val="28"/>
        </w:rPr>
        <w:t xml:space="preserve">Radna Elżbieta </w:t>
      </w:r>
      <w:proofErr w:type="spellStart"/>
      <w:r w:rsidRPr="00614E87">
        <w:rPr>
          <w:rFonts w:ascii="Times New Roman" w:hAnsi="Times New Roman" w:cs="Times New Roman"/>
          <w:color w:val="000000"/>
          <w:sz w:val="28"/>
          <w:szCs w:val="28"/>
        </w:rPr>
        <w:t>Kużdzał</w:t>
      </w:r>
      <w:proofErr w:type="spellEnd"/>
      <w:r w:rsidRPr="00614E87">
        <w:rPr>
          <w:rFonts w:ascii="Times New Roman" w:hAnsi="Times New Roman" w:cs="Times New Roman"/>
          <w:color w:val="000000"/>
          <w:sz w:val="28"/>
          <w:szCs w:val="28"/>
        </w:rPr>
        <w:t xml:space="preserve"> zaproponowała, aby na początku uchwał </w:t>
      </w:r>
      <w:proofErr w:type="spellStart"/>
      <w:r w:rsidRPr="00614E87">
        <w:rPr>
          <w:rFonts w:ascii="Times New Roman" w:hAnsi="Times New Roman" w:cs="Times New Roman"/>
          <w:color w:val="000000"/>
          <w:sz w:val="28"/>
          <w:szCs w:val="28"/>
        </w:rPr>
        <w:t>tzn</w:t>
      </w:r>
      <w:proofErr w:type="spellEnd"/>
      <w:r w:rsidRPr="00614E87">
        <w:rPr>
          <w:rFonts w:ascii="Times New Roman" w:hAnsi="Times New Roman" w:cs="Times New Roman"/>
          <w:color w:val="000000"/>
          <w:sz w:val="28"/>
          <w:szCs w:val="28"/>
        </w:rPr>
        <w:t>, w § 1 czym</w:t>
      </w:r>
      <w:r w:rsidRPr="00614E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zajmuje się SKM i określić przy tym, że jest ciałem kontrolnym.</w:t>
      </w:r>
    </w:p>
    <w:p w:rsidR="00614E87" w:rsidRDefault="00614E87" w:rsidP="00614E87">
      <w:pPr>
        <w:pStyle w:val="Normalny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Komisja w/w sugestie</w:t>
      </w:r>
      <w:r w:rsidRPr="009C6B01">
        <w:rPr>
          <w:b/>
          <w:sz w:val="28"/>
          <w:szCs w:val="28"/>
        </w:rPr>
        <w:t xml:space="preserve"> przyjęła </w:t>
      </w:r>
      <w:r>
        <w:rPr>
          <w:b/>
          <w:sz w:val="28"/>
          <w:szCs w:val="28"/>
        </w:rPr>
        <w:t>jednogłośnie za – 3.</w:t>
      </w:r>
    </w:p>
    <w:p w:rsidR="00614E87" w:rsidRDefault="00614E87" w:rsidP="008C63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E87" w:rsidRDefault="00614E87" w:rsidP="00614E87">
      <w:pPr>
        <w:pStyle w:val="Tekstpodstawowywcity2"/>
      </w:pPr>
      <w:r>
        <w:lastRenderedPageBreak/>
        <w:t>Radny Jacek Niesłuchowski zaproponował, aby rozważyć kwestię kaucji szczególnie w lokalach, które miasto przed oddaniem w najem remontuje. Podał przykład uchwały z Torunia.</w:t>
      </w:r>
    </w:p>
    <w:p w:rsidR="00C6303D" w:rsidRDefault="00C6303D" w:rsidP="00614E87">
      <w:pPr>
        <w:pStyle w:val="Tekstpodstawowywcity2"/>
      </w:pPr>
    </w:p>
    <w:p w:rsidR="00C6303D" w:rsidRDefault="00C6303D" w:rsidP="00C6303D">
      <w:pPr>
        <w:pStyle w:val="Tekstpodstawowywcity2"/>
        <w:ind w:firstLine="0"/>
      </w:pPr>
      <w:r>
        <w:t>Na tym protokół zakończono</w:t>
      </w:r>
    </w:p>
    <w:p w:rsidR="00C6303D" w:rsidRDefault="00C6303D" w:rsidP="00C6303D">
      <w:pPr>
        <w:pStyle w:val="Tekstpodstawowywcity2"/>
        <w:ind w:firstLine="0"/>
      </w:pPr>
      <w:r>
        <w:t xml:space="preserve">Protokołowała </w:t>
      </w:r>
    </w:p>
    <w:p w:rsidR="00C6303D" w:rsidRDefault="00C6303D" w:rsidP="00C6303D">
      <w:pPr>
        <w:pStyle w:val="Tekstpodstawowywcity2"/>
        <w:ind w:firstLine="0"/>
      </w:pPr>
      <w:r>
        <w:t>Anna Polańska</w:t>
      </w:r>
    </w:p>
    <w:p w:rsidR="00C6303D" w:rsidRDefault="00C6303D" w:rsidP="00614E87">
      <w:pPr>
        <w:pStyle w:val="Tekstpodstawowywcity2"/>
      </w:pPr>
    </w:p>
    <w:p w:rsidR="00C6303D" w:rsidRDefault="00C6303D" w:rsidP="00614E87">
      <w:pPr>
        <w:pStyle w:val="Tekstpodstawowywcity2"/>
      </w:pPr>
    </w:p>
    <w:p w:rsidR="00C6303D" w:rsidRDefault="00151FD9" w:rsidP="00C6303D">
      <w:pPr>
        <w:pStyle w:val="Tekstpodstawowywcity2"/>
        <w:ind w:left="4956"/>
      </w:pPr>
      <w:r>
        <w:t>Wicep</w:t>
      </w:r>
      <w:r w:rsidR="00C6303D">
        <w:t>rzewodniczący Komisji</w:t>
      </w:r>
    </w:p>
    <w:p w:rsidR="00C6303D" w:rsidRDefault="00C6303D" w:rsidP="00C6303D">
      <w:pPr>
        <w:pStyle w:val="Tekstpodstawowywcity2"/>
        <w:ind w:left="4956"/>
      </w:pPr>
    </w:p>
    <w:p w:rsidR="00C6303D" w:rsidRPr="003E66D5" w:rsidRDefault="00151FD9" w:rsidP="00C6303D">
      <w:pPr>
        <w:pStyle w:val="Tekstpodstawowywcity2"/>
        <w:ind w:left="4956"/>
      </w:pPr>
      <w:r>
        <w:t xml:space="preserve">    Wojciech Komarzyński</w:t>
      </w:r>
    </w:p>
    <w:sectPr w:rsidR="00C6303D" w:rsidRPr="003E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4C6"/>
    <w:multiLevelType w:val="hybridMultilevel"/>
    <w:tmpl w:val="7C0EC946"/>
    <w:lvl w:ilvl="0" w:tplc="B5F89C2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2D6B0F"/>
    <w:multiLevelType w:val="hybridMultilevel"/>
    <w:tmpl w:val="6972C2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8B"/>
    <w:rsid w:val="00024ADA"/>
    <w:rsid w:val="000E1036"/>
    <w:rsid w:val="00151FD9"/>
    <w:rsid w:val="00157474"/>
    <w:rsid w:val="00180C91"/>
    <w:rsid w:val="003D2377"/>
    <w:rsid w:val="003E66D5"/>
    <w:rsid w:val="00553C03"/>
    <w:rsid w:val="00614E87"/>
    <w:rsid w:val="0076698B"/>
    <w:rsid w:val="008C634C"/>
    <w:rsid w:val="009B0718"/>
    <w:rsid w:val="009C6B01"/>
    <w:rsid w:val="00AB4AE6"/>
    <w:rsid w:val="00C23389"/>
    <w:rsid w:val="00C6303D"/>
    <w:rsid w:val="00DB2CE5"/>
    <w:rsid w:val="00E00691"/>
    <w:rsid w:val="00F447B0"/>
    <w:rsid w:val="00F7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4E87"/>
    <w:pPr>
      <w:keepNext/>
      <w:keepLines/>
      <w:autoSpaceDE w:val="0"/>
      <w:autoSpaceDN w:val="0"/>
      <w:adjustRightInd w:val="0"/>
      <w:spacing w:before="120" w:after="120" w:line="240" w:lineRule="auto"/>
      <w:ind w:firstLine="340"/>
      <w:jc w:val="both"/>
      <w:outlineLvl w:val="0"/>
    </w:pPr>
    <w:rPr>
      <w:rFonts w:ascii="Times New Roman" w:hAnsi="Times New Roman" w:cs="Times New Roman"/>
      <w:b/>
      <w:color w:val="000000"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C634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634C"/>
    <w:rPr>
      <w:rFonts w:ascii="Times New Roman" w:hAnsi="Times New Roman" w:cs="Times New Roman"/>
      <w:sz w:val="28"/>
      <w:szCs w:val="28"/>
    </w:rPr>
  </w:style>
  <w:style w:type="paragraph" w:styleId="NormalnyWeb">
    <w:name w:val="Normal (Web)"/>
    <w:basedOn w:val="Normalny"/>
    <w:rsid w:val="008C6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8C634C"/>
  </w:style>
  <w:style w:type="character" w:styleId="Pogrubienie">
    <w:name w:val="Strong"/>
    <w:basedOn w:val="Domylnaczcionkaakapitu"/>
    <w:qFormat/>
    <w:rsid w:val="008C634C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4ADA"/>
    <w:pPr>
      <w:autoSpaceDE w:val="0"/>
      <w:autoSpaceDN w:val="0"/>
      <w:adjustRightInd w:val="0"/>
      <w:spacing w:before="120" w:after="120" w:line="240" w:lineRule="auto"/>
      <w:ind w:left="340" w:hanging="227"/>
      <w:jc w:val="both"/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4ADA"/>
    <w:rPr>
      <w:rFonts w:ascii="Times New Roman" w:hAnsi="Times New Roman" w:cs="Times New Roman"/>
      <w:color w:val="FF0000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614E87"/>
    <w:rPr>
      <w:rFonts w:ascii="Times New Roman" w:hAnsi="Times New Roman" w:cs="Times New Roman"/>
      <w:b/>
      <w:color w:val="000000"/>
      <w:sz w:val="28"/>
      <w:szCs w:val="28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14E87"/>
    <w:pPr>
      <w:spacing w:after="0" w:line="240" w:lineRule="auto"/>
      <w:ind w:firstLine="708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4E87"/>
    <w:rPr>
      <w:rFonts w:ascii="Times New Roman" w:hAnsi="Times New Roman" w:cs="Times New Roman"/>
      <w:color w:val="000000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C630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303D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4E87"/>
    <w:pPr>
      <w:keepNext/>
      <w:keepLines/>
      <w:autoSpaceDE w:val="0"/>
      <w:autoSpaceDN w:val="0"/>
      <w:adjustRightInd w:val="0"/>
      <w:spacing w:before="120" w:after="120" w:line="240" w:lineRule="auto"/>
      <w:ind w:firstLine="340"/>
      <w:jc w:val="both"/>
      <w:outlineLvl w:val="0"/>
    </w:pPr>
    <w:rPr>
      <w:rFonts w:ascii="Times New Roman" w:hAnsi="Times New Roman" w:cs="Times New Roman"/>
      <w:b/>
      <w:color w:val="000000"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C634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634C"/>
    <w:rPr>
      <w:rFonts w:ascii="Times New Roman" w:hAnsi="Times New Roman" w:cs="Times New Roman"/>
      <w:sz w:val="28"/>
      <w:szCs w:val="28"/>
    </w:rPr>
  </w:style>
  <w:style w:type="paragraph" w:styleId="NormalnyWeb">
    <w:name w:val="Normal (Web)"/>
    <w:basedOn w:val="Normalny"/>
    <w:rsid w:val="008C6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8C634C"/>
  </w:style>
  <w:style w:type="character" w:styleId="Pogrubienie">
    <w:name w:val="Strong"/>
    <w:basedOn w:val="Domylnaczcionkaakapitu"/>
    <w:qFormat/>
    <w:rsid w:val="008C634C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4ADA"/>
    <w:pPr>
      <w:autoSpaceDE w:val="0"/>
      <w:autoSpaceDN w:val="0"/>
      <w:adjustRightInd w:val="0"/>
      <w:spacing w:before="120" w:after="120" w:line="240" w:lineRule="auto"/>
      <w:ind w:left="340" w:hanging="227"/>
      <w:jc w:val="both"/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4ADA"/>
    <w:rPr>
      <w:rFonts w:ascii="Times New Roman" w:hAnsi="Times New Roman" w:cs="Times New Roman"/>
      <w:color w:val="FF0000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614E87"/>
    <w:rPr>
      <w:rFonts w:ascii="Times New Roman" w:hAnsi="Times New Roman" w:cs="Times New Roman"/>
      <w:b/>
      <w:color w:val="000000"/>
      <w:sz w:val="28"/>
      <w:szCs w:val="28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14E87"/>
    <w:pPr>
      <w:spacing w:after="0" w:line="240" w:lineRule="auto"/>
      <w:ind w:firstLine="708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4E87"/>
    <w:rPr>
      <w:rFonts w:ascii="Times New Roman" w:hAnsi="Times New Roman" w:cs="Times New Roman"/>
      <w:color w:val="000000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C630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303D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17</cp:revision>
  <cp:lastPrinted>2014-12-12T10:22:00Z</cp:lastPrinted>
  <dcterms:created xsi:type="dcterms:W3CDTF">2014-04-10T07:40:00Z</dcterms:created>
  <dcterms:modified xsi:type="dcterms:W3CDTF">2015-02-13T12:39:00Z</dcterms:modified>
</cp:coreProperties>
</file>