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21" w:rsidRDefault="009B2B37" w:rsidP="00BA5D21">
      <w:pPr>
        <w:jc w:val="center"/>
        <w:rPr>
          <w:b/>
          <w:szCs w:val="24"/>
        </w:rPr>
      </w:pPr>
      <w:r>
        <w:rPr>
          <w:b/>
          <w:szCs w:val="24"/>
        </w:rPr>
        <w:t>Protokół Nr 61</w:t>
      </w:r>
      <w:r w:rsidR="00F6119D">
        <w:rPr>
          <w:b/>
          <w:szCs w:val="24"/>
        </w:rPr>
        <w:t xml:space="preserve"> </w:t>
      </w:r>
      <w:r w:rsidR="00BA5D21">
        <w:rPr>
          <w:b/>
          <w:szCs w:val="24"/>
        </w:rPr>
        <w:t xml:space="preserve">/2014 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wspólnego posiedzenia </w:t>
      </w:r>
    </w:p>
    <w:p w:rsidR="00BA5D21" w:rsidRDefault="00BA5D21" w:rsidP="00BA5D21">
      <w:pPr>
        <w:jc w:val="center"/>
        <w:rPr>
          <w:b/>
          <w:szCs w:val="24"/>
        </w:rPr>
      </w:pPr>
      <w:r>
        <w:rPr>
          <w:b/>
          <w:szCs w:val="24"/>
        </w:rPr>
        <w:t>Komisji Gospodarki Komunalnej Mieszkaniowej i Ochrony Środowiska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i</w:t>
      </w:r>
      <w:proofErr w:type="gramEnd"/>
      <w:r>
        <w:rPr>
          <w:b/>
          <w:szCs w:val="24"/>
        </w:rPr>
        <w:t xml:space="preserve"> Komisji Budżetu Inwestycji i Rozwoju Gospodarczego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23.06.2014 </w:t>
      </w:r>
      <w:proofErr w:type="gramStart"/>
      <w:r>
        <w:rPr>
          <w:b/>
          <w:szCs w:val="24"/>
        </w:rPr>
        <w:t>rok</w:t>
      </w:r>
      <w:proofErr w:type="gramEnd"/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13.00 –15.00</w:t>
      </w:r>
    </w:p>
    <w:p w:rsidR="00BA5D21" w:rsidRDefault="00BA5D21" w:rsidP="00BA5D21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Ratuszu.</w:t>
      </w:r>
    </w:p>
    <w:p w:rsidR="00BA5D21" w:rsidRDefault="00BA5D21" w:rsidP="00BA5D21">
      <w:pPr>
        <w:jc w:val="center"/>
        <w:rPr>
          <w:b/>
          <w:szCs w:val="24"/>
        </w:rPr>
      </w:pPr>
    </w:p>
    <w:p w:rsidR="00BA5D21" w:rsidRDefault="00BA5D21" w:rsidP="00BA5D21">
      <w:pPr>
        <w:rPr>
          <w:szCs w:val="24"/>
        </w:rPr>
      </w:pPr>
    </w:p>
    <w:p w:rsidR="00BA5D21" w:rsidRDefault="00BA5D21" w:rsidP="00BA5D21">
      <w:pPr>
        <w:jc w:val="both"/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 w:rsidR="00BB685F">
        <w:rPr>
          <w:szCs w:val="24"/>
        </w:rPr>
        <w:t>BIiRG</w:t>
      </w:r>
      <w:proofErr w:type="spellEnd"/>
      <w:r w:rsidR="00BB685F">
        <w:rPr>
          <w:szCs w:val="24"/>
        </w:rPr>
        <w:t xml:space="preserve"> Mieczysław Niedźwiedź</w:t>
      </w:r>
      <w:r>
        <w:rPr>
          <w:szCs w:val="24"/>
        </w:rPr>
        <w:t xml:space="preserve"> przywitał członków obu Komisji oraz gości.</w:t>
      </w:r>
    </w:p>
    <w:p w:rsidR="00BA5D21" w:rsidRDefault="00BA5D21" w:rsidP="00BA5D21">
      <w:pPr>
        <w:jc w:val="both"/>
        <w:rPr>
          <w:szCs w:val="24"/>
        </w:rPr>
      </w:pPr>
    </w:p>
    <w:p w:rsidR="00BA5D21" w:rsidRDefault="00BA5D21" w:rsidP="00BA5D21">
      <w:pPr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Tematy posiedzenia:</w:t>
      </w:r>
    </w:p>
    <w:p w:rsidR="00BA5D21" w:rsidRDefault="00BA5D21" w:rsidP="00BA5D2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Cs w:val="24"/>
        </w:rPr>
      </w:pPr>
      <w:r>
        <w:rPr>
          <w:szCs w:val="24"/>
        </w:rPr>
        <w:t>Zaopiniowanie materiałów sesyjnych.</w:t>
      </w:r>
    </w:p>
    <w:p w:rsidR="00BA5D21" w:rsidRDefault="00BA5D21" w:rsidP="00BA5D21">
      <w:pPr>
        <w:numPr>
          <w:ilvl w:val="0"/>
          <w:numId w:val="1"/>
        </w:numPr>
        <w:tabs>
          <w:tab w:val="num" w:pos="-348"/>
        </w:tabs>
        <w:ind w:left="0"/>
        <w:jc w:val="both"/>
        <w:rPr>
          <w:szCs w:val="24"/>
        </w:rPr>
      </w:pPr>
      <w:r>
        <w:rPr>
          <w:szCs w:val="24"/>
        </w:rPr>
        <w:t>Sprawy różne</w:t>
      </w:r>
    </w:p>
    <w:p w:rsidR="00BB685F" w:rsidRPr="00BA5D21" w:rsidRDefault="00BB685F" w:rsidP="00BB685F">
      <w:pPr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BA5D21">
        <w:rPr>
          <w:b/>
          <w:szCs w:val="24"/>
          <w:u w:val="single"/>
        </w:rPr>
        <w:t>Sprawozdanie z wykonania budżetu miasta za 2013 rok:</w:t>
      </w:r>
    </w:p>
    <w:p w:rsidR="00BB685F" w:rsidRPr="00E03512" w:rsidRDefault="00BB685F" w:rsidP="00BB685F">
      <w:pPr>
        <w:numPr>
          <w:ilvl w:val="0"/>
          <w:numId w:val="2"/>
        </w:numPr>
        <w:jc w:val="both"/>
        <w:rPr>
          <w:b/>
          <w:szCs w:val="24"/>
          <w:u w:val="single"/>
        </w:rPr>
      </w:pPr>
      <w:r w:rsidRPr="00E03512">
        <w:rPr>
          <w:b/>
          <w:szCs w:val="24"/>
          <w:u w:val="single"/>
        </w:rPr>
        <w:t>Przedstawienie opinii Komisji Rewizyjnej i opinii Regionalnej Izby Obrachunkowej w sprawie udzielenia absolutorium Burmistrzowi Brzegu;</w:t>
      </w:r>
    </w:p>
    <w:p w:rsidR="00BA5D21" w:rsidRPr="00BA5D21" w:rsidRDefault="00BA5D21" w:rsidP="00BA5D21">
      <w:pPr>
        <w:jc w:val="both"/>
        <w:rPr>
          <w:szCs w:val="24"/>
        </w:rPr>
      </w:pPr>
    </w:p>
    <w:p w:rsidR="00BA5D21" w:rsidRPr="00BA5D21" w:rsidRDefault="00BA5D21" w:rsidP="00BA5D21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 w:rsidRPr="00BA5D21">
        <w:rPr>
          <w:b/>
          <w:szCs w:val="24"/>
        </w:rPr>
        <w:t>Druk nr 1</w:t>
      </w:r>
      <w:r w:rsidRPr="00BA5D21">
        <w:rPr>
          <w:szCs w:val="24"/>
        </w:rPr>
        <w:t xml:space="preserve"> w sprawie przyjęcia uchwały w sprawie zatwierdzenia sprawozdania finansowego Gminy Brzeg wraz ze sprawozdaniem z wykonania budżetu miasta za 2013 rok </w:t>
      </w:r>
    </w:p>
    <w:p w:rsidR="00BA5D21" w:rsidRPr="00BA5D21" w:rsidRDefault="00BA5D21" w:rsidP="00BA5D21">
      <w:pPr>
        <w:tabs>
          <w:tab w:val="num" w:pos="709"/>
          <w:tab w:val="num" w:pos="928"/>
        </w:tabs>
        <w:jc w:val="both"/>
        <w:rPr>
          <w:szCs w:val="24"/>
        </w:rPr>
      </w:pPr>
      <w:r w:rsidRPr="00BA5D21">
        <w:rPr>
          <w:b/>
          <w:szCs w:val="24"/>
        </w:rPr>
        <w:t xml:space="preserve">Druk nr 2- </w:t>
      </w:r>
      <w:r w:rsidRPr="00BA5D21">
        <w:rPr>
          <w:szCs w:val="24"/>
        </w:rPr>
        <w:t xml:space="preserve">w sprawie przyjęcia uchwały w sprawie udzielenia absolutorium Burmistrzowi Brzegu </w:t>
      </w:r>
    </w:p>
    <w:p w:rsidR="00BA5D21" w:rsidRPr="00BA5D21" w:rsidRDefault="00BB685F" w:rsidP="00BA5D21">
      <w:pPr>
        <w:jc w:val="both"/>
        <w:rPr>
          <w:b/>
        </w:rPr>
      </w:pPr>
      <w:r>
        <w:rPr>
          <w:b/>
        </w:rPr>
        <w:t>Komisje</w:t>
      </w:r>
      <w:r w:rsidR="00BA5D21" w:rsidRPr="00BA5D21">
        <w:rPr>
          <w:b/>
        </w:rPr>
        <w:t xml:space="preserve"> nie omawiały w/w tematów.</w:t>
      </w:r>
    </w:p>
    <w:p w:rsidR="00BA5D21" w:rsidRPr="00BA5D21" w:rsidRDefault="00BA5D21" w:rsidP="00BA5D21">
      <w:pPr>
        <w:tabs>
          <w:tab w:val="num" w:pos="928"/>
        </w:tabs>
        <w:ind w:left="426"/>
        <w:jc w:val="both"/>
        <w:rPr>
          <w:b/>
          <w:szCs w:val="24"/>
        </w:rPr>
      </w:pPr>
    </w:p>
    <w:p w:rsidR="00BA5D21" w:rsidRPr="00BA5D21" w:rsidRDefault="00BA5D21" w:rsidP="00BA5D21">
      <w:pPr>
        <w:tabs>
          <w:tab w:val="num" w:pos="928"/>
        </w:tabs>
        <w:ind w:left="426"/>
        <w:jc w:val="both"/>
        <w:rPr>
          <w:b/>
          <w:szCs w:val="24"/>
          <w:u w:val="single"/>
        </w:rPr>
      </w:pPr>
    </w:p>
    <w:p w:rsidR="00BA5D21" w:rsidRPr="00BA5D21" w:rsidRDefault="00BA5D21" w:rsidP="00BA5D21">
      <w:pPr>
        <w:jc w:val="both"/>
        <w:rPr>
          <w:b/>
          <w:u w:val="single"/>
        </w:rPr>
      </w:pPr>
      <w:r w:rsidRPr="00BA5D21">
        <w:rPr>
          <w:b/>
          <w:u w:val="single"/>
        </w:rPr>
        <w:t>Sprawozdania z działalności instytucji kulturalnych za pierwsze półrocze.</w:t>
      </w:r>
    </w:p>
    <w:p w:rsidR="00BA5D21" w:rsidRPr="00BA5D21" w:rsidRDefault="00BA5D21" w:rsidP="00BA5D21">
      <w:pPr>
        <w:jc w:val="both"/>
      </w:pPr>
      <w:r w:rsidRPr="00BA5D21">
        <w:rPr>
          <w:b/>
        </w:rPr>
        <w:t>Druk nr 3-</w:t>
      </w:r>
      <w:r w:rsidRPr="00BA5D21">
        <w:t xml:space="preserve"> w sprawie zatwierdzenia bilansu rocznego z rachunkiem wyników Miejskiej Biblioteki Publicznej im. Księcia Ludwika I w Brzegu </w:t>
      </w:r>
    </w:p>
    <w:p w:rsidR="00BA5D21" w:rsidRPr="00567CB0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567CB0">
        <w:rPr>
          <w:szCs w:val="24"/>
        </w:rPr>
        <w:tab/>
        <w:t>Projekt uchwały przedstawiła Pani</w:t>
      </w:r>
      <w:r w:rsidR="00A25066" w:rsidRPr="00567CB0">
        <w:rPr>
          <w:szCs w:val="24"/>
        </w:rPr>
        <w:t xml:space="preserve"> Dyrektor </w:t>
      </w:r>
      <w:r w:rsidR="00757DE8">
        <w:rPr>
          <w:szCs w:val="24"/>
        </w:rPr>
        <w:t xml:space="preserve">Katarzyna </w:t>
      </w:r>
      <w:proofErr w:type="spellStart"/>
      <w:r w:rsidR="00757DE8">
        <w:rPr>
          <w:szCs w:val="24"/>
        </w:rPr>
        <w:t>Oćwieja</w:t>
      </w:r>
      <w:proofErr w:type="spellEnd"/>
      <w:r w:rsidR="00757DE8">
        <w:rPr>
          <w:szCs w:val="24"/>
        </w:rPr>
        <w:t xml:space="preserve"> -</w:t>
      </w:r>
      <w:proofErr w:type="spellStart"/>
      <w:r w:rsidR="00757DE8">
        <w:rPr>
          <w:szCs w:val="24"/>
        </w:rPr>
        <w:t>Grądziel</w:t>
      </w:r>
      <w:proofErr w:type="spellEnd"/>
    </w:p>
    <w:p w:rsidR="00567CB0" w:rsidRPr="00567CB0" w:rsidRDefault="00567CB0" w:rsidP="00567CB0">
      <w:pPr>
        <w:jc w:val="both"/>
      </w:pPr>
      <w:r w:rsidRPr="00567CB0">
        <w:rPr>
          <w:b/>
        </w:rPr>
        <w:t xml:space="preserve">K </w:t>
      </w:r>
      <w:proofErr w:type="spellStart"/>
      <w:r w:rsidRPr="00567CB0">
        <w:rPr>
          <w:b/>
        </w:rPr>
        <w:t>BIiRG</w:t>
      </w:r>
      <w:proofErr w:type="spellEnd"/>
      <w:r w:rsidRPr="00567CB0">
        <w:rPr>
          <w:b/>
        </w:rPr>
        <w:t>: za-3, jednogłośnie</w:t>
      </w:r>
    </w:p>
    <w:p w:rsidR="00BA5D21" w:rsidRPr="00567CB0" w:rsidRDefault="00567CB0" w:rsidP="00567CB0">
      <w:pPr>
        <w:jc w:val="both"/>
        <w:rPr>
          <w:szCs w:val="24"/>
        </w:rPr>
      </w:pPr>
      <w:r w:rsidRPr="00567CB0">
        <w:rPr>
          <w:b/>
        </w:rPr>
        <w:t xml:space="preserve">K </w:t>
      </w:r>
      <w:proofErr w:type="spellStart"/>
      <w:r w:rsidRPr="00567CB0">
        <w:rPr>
          <w:b/>
        </w:rPr>
        <w:t>GKMiOŚ</w:t>
      </w:r>
      <w:proofErr w:type="spellEnd"/>
      <w:r w:rsidRPr="00567CB0">
        <w:rPr>
          <w:b/>
        </w:rPr>
        <w:t>: za-</w:t>
      </w:r>
      <w:r>
        <w:rPr>
          <w:b/>
        </w:rPr>
        <w:t>5, jednogłoś</w:t>
      </w:r>
      <w:r w:rsidRPr="00567CB0">
        <w:rPr>
          <w:b/>
        </w:rPr>
        <w:t>nie</w:t>
      </w:r>
    </w:p>
    <w:p w:rsidR="00BA5D21" w:rsidRPr="00BA5D21" w:rsidRDefault="00BA5D21" w:rsidP="00BA5D21">
      <w:pPr>
        <w:ind w:left="181"/>
        <w:jc w:val="both"/>
      </w:pPr>
    </w:p>
    <w:p w:rsidR="00BA5D21" w:rsidRPr="00BA5D21" w:rsidRDefault="00BA5D21" w:rsidP="00567CB0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</w:pPr>
      <w:r w:rsidRPr="00BA5D21">
        <w:rPr>
          <w:b/>
        </w:rPr>
        <w:t>Druk nr 4-</w:t>
      </w:r>
      <w:r w:rsidRPr="00BA5D21">
        <w:t xml:space="preserve"> w sprawie zatwierdzenia bilansu rocznego z rachunkiem wyników Brzeskiego Centrum Kultury w Brzegu </w:t>
      </w:r>
    </w:p>
    <w:p w:rsidR="00380BCC" w:rsidRDefault="00A25066" w:rsidP="00380BCC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Projekt uchwały przedstawił Dyrektor BCK Jacek Ochmański</w:t>
      </w:r>
    </w:p>
    <w:p w:rsidR="00A25066" w:rsidRDefault="00A25066" w:rsidP="00380BCC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zapytał, na jaką kwotę opiewały wszystkie przeprowadzone w ubiegłym roku prace w budynku BCK?</w:t>
      </w:r>
      <w:r w:rsidRPr="00A25066">
        <w:rPr>
          <w:szCs w:val="24"/>
        </w:rPr>
        <w:t xml:space="preserve"> </w:t>
      </w:r>
    </w:p>
    <w:p w:rsidR="00A25066" w:rsidRDefault="00A25066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BCK Jacek Ochmański odpowiedział, że była to ta kwota, podana w budżecie, czyli 120 tysięcy, pozostałe środki zostały wydatkowane ze środków </w:t>
      </w:r>
      <w:r w:rsidR="00380BCC">
        <w:rPr>
          <w:szCs w:val="24"/>
        </w:rPr>
        <w:t>komercyjnych, czyli wypracowanych</w:t>
      </w:r>
      <w:r>
        <w:rPr>
          <w:szCs w:val="24"/>
        </w:rPr>
        <w:t xml:space="preserve"> przez BCK. Dodał następnie, że z zgodnie z umową część prac została przełożona na rok 2014, a w zaplanowanej na to kwocie miał zmieścić się także remont amfiteatru</w:t>
      </w:r>
      <w:r w:rsidR="00380BCC">
        <w:rPr>
          <w:szCs w:val="24"/>
        </w:rPr>
        <w:t>. Niektóre prace nie zostały wykonane, np. część prac na dole garderoby oraz w holu głównym, ponieważ odkryto nieprawidłowości, jeżeli chodzi o sprawy związane z prądem. Zalecenia straży pożarnej musiały być spełnione, dlatego wprowadzono aneks do umowy</w:t>
      </w:r>
      <w:r w:rsidR="00512F92">
        <w:rPr>
          <w:szCs w:val="24"/>
        </w:rPr>
        <w:t>, a remonty przesunięto</w:t>
      </w:r>
      <w:r w:rsidR="00380BCC">
        <w:rPr>
          <w:szCs w:val="24"/>
        </w:rPr>
        <w:t xml:space="preserve"> na rok 2014.</w:t>
      </w:r>
    </w:p>
    <w:p w:rsidR="00A25066" w:rsidRDefault="00380BC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 czy ogłaszano jakieś przetargi na wykonanie tych prac?</w:t>
      </w:r>
    </w:p>
    <w:p w:rsidR="00512F92" w:rsidRDefault="00512F92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lastRenderedPageBreak/>
        <w:tab/>
        <w:t>Dyrektor BCK Jacek Ochmański odpowiedział, że w tym przypadku były tak podzielone środki, że zgodnie z procedurą pieniądze wydatkowane na terenie BCK, zmieściły się w kwocie bezprzetargowej, natomiast kwotę pozostałą, wydatkowaną w amfiteatrach, zorganizowano w formie obiegu niełączonego, ponieważ prace nie były wykonywane na terenie jednego budynku. Dyrektor poinformował, że amfiteatr nie jest własnością BCK.</w:t>
      </w:r>
    </w:p>
    <w:p w:rsidR="00512F92" w:rsidRDefault="00512F92" w:rsidP="00512F92">
      <w:pPr>
        <w:ind w:left="-360" w:firstLine="786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 xml:space="preserve">: </w:t>
      </w:r>
      <w:r w:rsidRPr="00BA5D21">
        <w:rPr>
          <w:b/>
        </w:rPr>
        <w:t>za-</w:t>
      </w:r>
      <w:r w:rsidR="004F6690">
        <w:rPr>
          <w:b/>
        </w:rPr>
        <w:t>3, jednogłośnie</w:t>
      </w:r>
    </w:p>
    <w:p w:rsidR="00512F92" w:rsidRPr="00BA5D21" w:rsidRDefault="00512F92" w:rsidP="00512F92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512F92">
        <w:rPr>
          <w:b/>
        </w:rPr>
        <w:t xml:space="preserve"> </w:t>
      </w:r>
      <w:r w:rsidRPr="00BA5D21">
        <w:rPr>
          <w:b/>
        </w:rPr>
        <w:t>za-</w:t>
      </w:r>
      <w:r w:rsidR="004F6690">
        <w:rPr>
          <w:b/>
        </w:rPr>
        <w:t>5, jednogłośnie</w:t>
      </w:r>
    </w:p>
    <w:p w:rsidR="00BA5D21" w:rsidRPr="00F6119D" w:rsidRDefault="00BA5D21" w:rsidP="00BA5D21">
      <w:pPr>
        <w:rPr>
          <w:b/>
          <w:color w:val="000000" w:themeColor="text1"/>
          <w:szCs w:val="24"/>
          <w:u w:val="single"/>
        </w:rPr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5-</w:t>
      </w:r>
      <w:r w:rsidRPr="00BA5D21">
        <w:t xml:space="preserve"> w sprawie </w:t>
      </w:r>
      <w:r w:rsidRPr="00BA5D21">
        <w:rPr>
          <w:szCs w:val="24"/>
        </w:rPr>
        <w:t>zmian w budżecie Gminy Brzeg na 2014 rok oraz zmiany uchwały w sprawie uchwalenia budżetu Gminy Brzeg na 2014 rok</w:t>
      </w:r>
    </w:p>
    <w:p w:rsid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Projekt uchwały przedstawiła Pani</w:t>
      </w:r>
      <w:r w:rsidR="007442B1">
        <w:rPr>
          <w:szCs w:val="24"/>
        </w:rPr>
        <w:t xml:space="preserve"> Katarzyna Szczepanik</w:t>
      </w:r>
    </w:p>
    <w:p w:rsidR="007442B1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za-2, przeciw-0, wstrzymało się-1,</w:t>
      </w:r>
    </w:p>
    <w:p w:rsidR="007442B1" w:rsidRPr="0002346F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BA5D21" w:rsidRPr="00BA5D21" w:rsidRDefault="00BA5D21" w:rsidP="007442B1">
      <w:pPr>
        <w:jc w:val="both"/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6-</w:t>
      </w:r>
      <w:r w:rsidRPr="00BA5D21">
        <w:t xml:space="preserve"> w sprawie </w:t>
      </w:r>
      <w:r w:rsidRPr="00BA5D21">
        <w:rPr>
          <w:szCs w:val="24"/>
        </w:rPr>
        <w:t>zmiany uchwały w sprawie uchwalenia wieloletniej prognozy finansowej</w:t>
      </w:r>
    </w:p>
    <w:p w:rsidR="00BA5D21" w:rsidRP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Projekt uchwały przedstawiła Pani</w:t>
      </w:r>
      <w:r w:rsidR="007442B1">
        <w:rPr>
          <w:szCs w:val="24"/>
        </w:rPr>
        <w:t xml:space="preserve"> Katarzyna Szczepanik</w:t>
      </w:r>
    </w:p>
    <w:p w:rsidR="007442B1" w:rsidRDefault="007442B1" w:rsidP="007442B1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za-2, przeciw-0, wstrzymało się-1,</w:t>
      </w:r>
    </w:p>
    <w:p w:rsidR="007442B1" w:rsidRDefault="007442B1" w:rsidP="007442B1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757DE8" w:rsidRPr="0002346F" w:rsidRDefault="00757DE8" w:rsidP="007442B1">
      <w:pPr>
        <w:ind w:left="-360" w:firstLine="360"/>
        <w:jc w:val="both"/>
      </w:pPr>
    </w:p>
    <w:p w:rsidR="00757DE8" w:rsidRPr="00BA5D21" w:rsidRDefault="00757DE8" w:rsidP="00757DE8">
      <w:pPr>
        <w:jc w:val="both"/>
        <w:rPr>
          <w:szCs w:val="24"/>
        </w:rPr>
      </w:pPr>
      <w:r w:rsidRPr="00BA5D21">
        <w:rPr>
          <w:b/>
        </w:rPr>
        <w:t>Druk nr 8-</w:t>
      </w:r>
      <w:r w:rsidRPr="00BA5D21">
        <w:t xml:space="preserve"> w sprawie </w:t>
      </w:r>
      <w:r w:rsidRPr="00BA5D21">
        <w:rPr>
          <w:szCs w:val="24"/>
        </w:rPr>
        <w:t>zbycia niezabudowanej nieruchomości stanowiącej własność Gminy Brzeg położonej w Brzegu przy ul. Błonie</w:t>
      </w:r>
      <w:r>
        <w:rPr>
          <w:szCs w:val="24"/>
        </w:rPr>
        <w:t xml:space="preserve"> </w:t>
      </w:r>
    </w:p>
    <w:p w:rsidR="00757DE8" w:rsidRDefault="00757DE8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 xml:space="preserve">Projekt </w:t>
      </w:r>
      <w:r w:rsidR="00876B3A">
        <w:rPr>
          <w:szCs w:val="24"/>
        </w:rPr>
        <w:t>uchwały przedstawił</w:t>
      </w:r>
      <w:r>
        <w:rPr>
          <w:szCs w:val="24"/>
        </w:rPr>
        <w:t xml:space="preserve"> Pan Dariusz </w:t>
      </w:r>
      <w:proofErr w:type="spellStart"/>
      <w:r>
        <w:rPr>
          <w:szCs w:val="24"/>
        </w:rPr>
        <w:t>Kałamuniak</w:t>
      </w:r>
      <w:proofErr w:type="spellEnd"/>
    </w:p>
    <w:p w:rsidR="00876B3A" w:rsidRDefault="00876B3A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 jak ta działka jest ukształtowana, co znajduje się na tej działce?</w:t>
      </w:r>
    </w:p>
    <w:p w:rsidR="00876B3A" w:rsidRDefault="00876B3A" w:rsidP="00757DE8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Pan Dariusz </w:t>
      </w:r>
      <w:proofErr w:type="spellStart"/>
      <w:r>
        <w:rPr>
          <w:szCs w:val="24"/>
        </w:rPr>
        <w:t>Kałamuniak</w:t>
      </w:r>
      <w:proofErr w:type="spellEnd"/>
      <w:r>
        <w:rPr>
          <w:szCs w:val="24"/>
        </w:rPr>
        <w:t xml:space="preserve"> odpowiedział, że na tej działce znajduje się drzewostan, w jednym miejscu znajduje się tylko pozostałość po wiacie</w:t>
      </w:r>
      <w:r w:rsidR="007C0CD1">
        <w:rPr>
          <w:szCs w:val="24"/>
        </w:rPr>
        <w:t>. Plac jest lekko wybetonowany, niezabudowany, a drzewostan został wyceniony i ujęty w aparacie szacunkowym.</w:t>
      </w:r>
    </w:p>
    <w:p w:rsidR="00757DE8" w:rsidRDefault="007C0CD1" w:rsidP="00757DE8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za-3</w:t>
      </w:r>
      <w:r w:rsidR="00757DE8">
        <w:rPr>
          <w:b/>
        </w:rPr>
        <w:t xml:space="preserve">, </w:t>
      </w:r>
      <w:r>
        <w:rPr>
          <w:b/>
        </w:rPr>
        <w:t>jednogłośnie</w:t>
      </w:r>
    </w:p>
    <w:p w:rsidR="00757DE8" w:rsidRDefault="00757DE8" w:rsidP="00757DE8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za-5, jednogłośnie</w:t>
      </w:r>
    </w:p>
    <w:p w:rsidR="00BA5D21" w:rsidRPr="00BA5D21" w:rsidRDefault="00BA5D21" w:rsidP="007442B1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  <w:rPr>
          <w:szCs w:val="24"/>
        </w:rPr>
      </w:pPr>
      <w:r w:rsidRPr="00BA5D21">
        <w:rPr>
          <w:b/>
        </w:rPr>
        <w:t>Druk nr 7-</w:t>
      </w:r>
      <w:r w:rsidRPr="00BA5D21">
        <w:t xml:space="preserve"> w sprawie </w:t>
      </w:r>
      <w:r w:rsidRPr="00BA5D21">
        <w:rPr>
          <w:szCs w:val="24"/>
        </w:rPr>
        <w:t xml:space="preserve">zasad wynajmowania lokali wchodzących w skład mieszkaniowego zasobu Gminy Brzeg </w:t>
      </w:r>
    </w:p>
    <w:p w:rsidR="00BA5D21" w:rsidRDefault="00757DE8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Projekt uchwały przedstawi Pan Dyrektor Marek </w:t>
      </w:r>
      <w:proofErr w:type="spellStart"/>
      <w:r>
        <w:rPr>
          <w:szCs w:val="24"/>
        </w:rPr>
        <w:t>Sidor</w:t>
      </w:r>
      <w:proofErr w:type="spellEnd"/>
    </w:p>
    <w:p w:rsidR="00B4200E" w:rsidRDefault="00B4200E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Grzegorz Surdyka zapytał, dlaczego nie można doczekać się kompleksowej uchwały, tylko stosuje się takie wyrywkowe podchodzenie do sprawy?</w:t>
      </w:r>
    </w:p>
    <w:p w:rsidR="00B4200E" w:rsidRDefault="00B4200E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poinformował, że zaproponował c</w:t>
      </w:r>
      <w:r w:rsidR="00287DA7">
        <w:rPr>
          <w:szCs w:val="24"/>
        </w:rPr>
        <w:t>ałkowicie nową uchwałę, której R</w:t>
      </w:r>
      <w:r>
        <w:rPr>
          <w:szCs w:val="24"/>
        </w:rPr>
        <w:t>ada Miasta nie przyjęła, zaproponowano bardzo dużo zmian</w:t>
      </w:r>
      <w:r w:rsidR="00287DA7">
        <w:rPr>
          <w:szCs w:val="24"/>
        </w:rPr>
        <w:t>. Stwierdził, że nad uchwałą trzeba na nowo przeprowadzić dyskusję, na temat gospodarki mieszkaniowej, na temat tego, jakich zmian oczekują radni.</w:t>
      </w:r>
    </w:p>
    <w:p w:rsidR="00287DA7" w:rsidRDefault="00287DA7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Grzegorz Surdyka zapytał, kiedy miałaby się odbyć taka dyskusja?</w:t>
      </w:r>
    </w:p>
    <w:p w:rsidR="00287DA7" w:rsidRDefault="00287DA7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taka dyskusja dobrze, żeby się odbyła po listopadzie bieżącego roku. Dyrektor poprosił burmistrza o wycofanie tamtej uchwały, a obecnie przedstawiane są najważniejsze zmiany, o które proszą mieszkańcy.</w:t>
      </w:r>
    </w:p>
    <w:p w:rsidR="00287DA7" w:rsidRDefault="00BB6FE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</w:r>
      <w:r w:rsidR="00287DA7">
        <w:rPr>
          <w:szCs w:val="24"/>
        </w:rPr>
        <w:t xml:space="preserve">Radny Mieczysław Niedźwiedź zapytał czy </w:t>
      </w:r>
      <w:r>
        <w:rPr>
          <w:szCs w:val="24"/>
        </w:rPr>
        <w:t xml:space="preserve">dyrektor nie obawia się, że </w:t>
      </w:r>
      <w:r w:rsidR="00287DA7">
        <w:rPr>
          <w:szCs w:val="24"/>
        </w:rPr>
        <w:t xml:space="preserve">poprzez złagodzenie warunków przydziału mieszkania, wzrośnie liczba </w:t>
      </w:r>
      <w:r>
        <w:rPr>
          <w:szCs w:val="24"/>
        </w:rPr>
        <w:t>chętnych ich pozyskania i czy w ogóle istnieje możliwość zapewnienia odpowiedniej liczby lokali dla tych osób, które spełniają wspomniane warunki?</w:t>
      </w:r>
    </w:p>
    <w:p w:rsidR="00BB6FE1" w:rsidRDefault="00BB6FE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lastRenderedPageBreak/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na pewno pojawią się nowe problemy, na pewno będzie wielu chętnych i lista się wydłuży, ale powinno to być dobrze odebrane, chociażby zmiana dotycząca ilości metrów kwadratowych przypadających na jedną osobę. Przyznał, że przynajmniej 30% wniosków jest odrzucanych, zanim w ogóle trafi do Społecznej Komisji Mieszkaniowej. Zdarzają się przypadki fałszowania dokumentów, domeldowywania kogoś na siłę, żeby zmieścić się w ustalonych warunkach</w:t>
      </w:r>
      <w:r w:rsidR="007D4953">
        <w:rPr>
          <w:szCs w:val="24"/>
        </w:rPr>
        <w:t>. Zdaniem Pana Sidora złagodzenie tych warunków spowoduje zwiększenie szansy tych ludzi na otrzymanie mieszkania, być może zwiększy się po prostu okres oczekiwania na to mieszkanie.</w:t>
      </w:r>
    </w:p>
    <w:p w:rsidR="00287DA7" w:rsidRDefault="007D4953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</w:t>
      </w:r>
      <w:r w:rsidR="00B62DBC">
        <w:rPr>
          <w:szCs w:val="24"/>
        </w:rPr>
        <w:t xml:space="preserve"> zapytał, punkt dotyczący zniżek, był również zawarty w poprzedniej uchwale, czy nie było zapisów w tym zakresie?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poinformował, że w dzisiejszej uchwale występuje zapis, że inna uchwała określi te zasady, a innej uchwały nie ma.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powiedział, że w miejsce tamtego zapisu wejdzie ten. Następnie zapytał, jaka to jest kwota, te 50% najniższej emerytury dla gospodarstw wieloosobowych?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nie potrafi odpowiedzieć na to pytanie, nie przygotował tego.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>Radny Jacek Niesłuchowski zapytał, czy dyrektor jest w stanie podać, tą drugą kwotę, jeśli chodzi o te 75%?</w:t>
      </w:r>
    </w:p>
    <w:p w:rsidR="00B62DBC" w:rsidRDefault="00B62DBC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>
        <w:rPr>
          <w:szCs w:val="24"/>
        </w:rPr>
        <w:tab/>
        <w:t xml:space="preserve">Dyrektor Marek </w:t>
      </w:r>
      <w:proofErr w:type="spellStart"/>
      <w:r>
        <w:rPr>
          <w:szCs w:val="24"/>
        </w:rPr>
        <w:t>Sidor</w:t>
      </w:r>
      <w:proofErr w:type="spellEnd"/>
      <w:r>
        <w:rPr>
          <w:szCs w:val="24"/>
        </w:rPr>
        <w:t xml:space="preserve"> odpowiedział, że potrafi i kwota ta wynosi 744,</w:t>
      </w:r>
      <w:r w:rsidR="009E7ABC">
        <w:rPr>
          <w:szCs w:val="24"/>
        </w:rPr>
        <w:t xml:space="preserve"> </w:t>
      </w:r>
      <w:r>
        <w:rPr>
          <w:szCs w:val="24"/>
        </w:rPr>
        <w:t>50 zł.</w:t>
      </w:r>
      <w:r w:rsidR="009E7ABC">
        <w:rPr>
          <w:szCs w:val="24"/>
        </w:rPr>
        <w:t xml:space="preserve"> Następnie się poprawił i podał, że kwota ta wynosi dokładnie </w:t>
      </w:r>
      <w:r w:rsidR="00284E71">
        <w:rPr>
          <w:szCs w:val="24"/>
        </w:rPr>
        <w:t>844, 45 zł brutto- to jest najniższa emerytura i z tej kwoty oblicza się 75%.</w:t>
      </w:r>
    </w:p>
    <w:p w:rsidR="00287DA7" w:rsidRPr="00BA5D21" w:rsidRDefault="00287DA7" w:rsidP="009E7AB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</w:p>
    <w:p w:rsidR="00B4200E" w:rsidRDefault="00C6013D" w:rsidP="00B4200E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za-1</w:t>
      </w:r>
      <w:r w:rsidR="00B4200E">
        <w:rPr>
          <w:b/>
        </w:rPr>
        <w:t xml:space="preserve">, </w:t>
      </w:r>
      <w:r w:rsidRPr="00BA5D21">
        <w:rPr>
          <w:b/>
        </w:rPr>
        <w:t>przeciw-</w:t>
      </w:r>
      <w:r>
        <w:rPr>
          <w:b/>
        </w:rPr>
        <w:t>0</w:t>
      </w:r>
      <w:r w:rsidRPr="00BA5D21">
        <w:rPr>
          <w:b/>
        </w:rPr>
        <w:t>, wstrzymało się-</w:t>
      </w:r>
      <w:r>
        <w:rPr>
          <w:b/>
        </w:rPr>
        <w:t>3</w:t>
      </w:r>
    </w:p>
    <w:p w:rsidR="00B4200E" w:rsidRDefault="00B4200E" w:rsidP="00B4200E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</w:t>
      </w:r>
      <w:r w:rsidR="00C6013D">
        <w:rPr>
          <w:b/>
        </w:rPr>
        <w:t>2, przeciw-0, wstrzymało się-3</w:t>
      </w:r>
    </w:p>
    <w:p w:rsidR="00BA5D21" w:rsidRPr="00BA5D21" w:rsidRDefault="00BA5D21" w:rsidP="00B4200E">
      <w:pPr>
        <w:jc w:val="both"/>
        <w:rPr>
          <w:szCs w:val="24"/>
        </w:rPr>
      </w:pPr>
    </w:p>
    <w:p w:rsidR="00BA5D21" w:rsidRPr="00BA5D21" w:rsidRDefault="00BA5D21" w:rsidP="00BA5D21">
      <w:pPr>
        <w:jc w:val="both"/>
      </w:pPr>
      <w:r w:rsidRPr="00BA5D21">
        <w:rPr>
          <w:b/>
        </w:rPr>
        <w:t>Druk nr 9-</w:t>
      </w:r>
      <w:r w:rsidRPr="00BA5D21">
        <w:t xml:space="preserve"> w sprawie opinii dotyczącej umorzenia spłaty wierzytelności Gminy Brzeg </w:t>
      </w:r>
    </w:p>
    <w:p w:rsidR="00BA5D21" w:rsidRDefault="00BA5D21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  <w:r w:rsidRPr="00BA5D21">
        <w:rPr>
          <w:szCs w:val="24"/>
        </w:rPr>
        <w:tab/>
        <w:t>P</w:t>
      </w:r>
      <w:r w:rsidR="00C6013D">
        <w:rPr>
          <w:szCs w:val="24"/>
        </w:rPr>
        <w:t xml:space="preserve">rojekt uchwały przedstawił Pan Dyrektor Marek </w:t>
      </w:r>
      <w:proofErr w:type="spellStart"/>
      <w:r w:rsidR="00C6013D">
        <w:rPr>
          <w:szCs w:val="24"/>
        </w:rPr>
        <w:t>Sidor</w:t>
      </w:r>
      <w:proofErr w:type="spellEnd"/>
    </w:p>
    <w:p w:rsidR="009E5706" w:rsidRDefault="009E5706" w:rsidP="00BA5D21">
      <w:pPr>
        <w:tabs>
          <w:tab w:val="num" w:pos="709"/>
          <w:tab w:val="num" w:pos="928"/>
          <w:tab w:val="num" w:pos="1070"/>
        </w:tabs>
        <w:ind w:left="426"/>
        <w:jc w:val="both"/>
        <w:rPr>
          <w:szCs w:val="24"/>
        </w:rPr>
      </w:pPr>
    </w:p>
    <w:p w:rsidR="009E5706" w:rsidRDefault="00B67A29" w:rsidP="009E5706">
      <w:pPr>
        <w:ind w:left="-360" w:firstLine="360"/>
        <w:jc w:val="both"/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rPr>
          <w:b/>
        </w:rPr>
        <w:t>: za-4</w:t>
      </w:r>
      <w:r w:rsidR="009E5706">
        <w:rPr>
          <w:b/>
        </w:rPr>
        <w:t>,</w:t>
      </w:r>
      <w:r>
        <w:rPr>
          <w:b/>
        </w:rPr>
        <w:t xml:space="preserve"> jednogłośnie</w:t>
      </w:r>
    </w:p>
    <w:p w:rsidR="009E5706" w:rsidRDefault="009E5706" w:rsidP="009E5706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GKMiOŚ</w:t>
      </w:r>
      <w:proofErr w:type="spellEnd"/>
      <w:r>
        <w:rPr>
          <w:b/>
        </w:rPr>
        <w:t>:</w:t>
      </w:r>
      <w:r w:rsidRPr="009305DA">
        <w:rPr>
          <w:b/>
        </w:rPr>
        <w:t xml:space="preserve"> </w:t>
      </w:r>
      <w:r>
        <w:rPr>
          <w:b/>
        </w:rPr>
        <w:t>za-</w:t>
      </w:r>
      <w:r w:rsidR="00B67A29">
        <w:rPr>
          <w:b/>
        </w:rPr>
        <w:t>5</w:t>
      </w:r>
      <w:r>
        <w:rPr>
          <w:b/>
        </w:rPr>
        <w:t xml:space="preserve">, </w:t>
      </w:r>
      <w:r w:rsidR="00B67A29">
        <w:rPr>
          <w:b/>
        </w:rPr>
        <w:t>jednogłośnie</w:t>
      </w:r>
    </w:p>
    <w:p w:rsidR="00BC514C" w:rsidRDefault="00BC514C" w:rsidP="009A3A2C">
      <w:pPr>
        <w:pStyle w:val="Tekstpodstawowy"/>
        <w:rPr>
          <w:szCs w:val="20"/>
          <w:u w:val="none"/>
        </w:rPr>
      </w:pPr>
    </w:p>
    <w:p w:rsidR="009A3A2C" w:rsidRPr="00BA5D21" w:rsidRDefault="009A3A2C" w:rsidP="009A3A2C">
      <w:pPr>
        <w:pStyle w:val="Tekstpodstawowy"/>
      </w:pPr>
      <w:r w:rsidRPr="00BA5D21">
        <w:t>Podsumowanie osiągnięć sportowych w zakresie sukcesów ponadregionalnych przez szkoły podstawowe gimnazja, kluby i stowarzyszenia sportowe oraz informacja dotycząca poszerzenia bazy sportowej w latach 2010 – 2014.</w:t>
      </w:r>
    </w:p>
    <w:p w:rsidR="009A3A2C" w:rsidRDefault="009A3A2C" w:rsidP="009A3A2C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t xml:space="preserve"> </w:t>
      </w:r>
      <w:r>
        <w:rPr>
          <w:b/>
        </w:rPr>
        <w:t xml:space="preserve">i K </w:t>
      </w:r>
      <w:proofErr w:type="spellStart"/>
      <w:r>
        <w:rPr>
          <w:b/>
        </w:rPr>
        <w:t>GKMiOŚ</w:t>
      </w:r>
      <w:proofErr w:type="spellEnd"/>
      <w:r>
        <w:rPr>
          <w:b/>
        </w:rPr>
        <w:t xml:space="preserve"> nie omawiały w/w informacji</w:t>
      </w:r>
    </w:p>
    <w:p w:rsidR="009A3A2C" w:rsidRPr="009A3A2C" w:rsidRDefault="009A3A2C" w:rsidP="009A3A2C">
      <w:pPr>
        <w:ind w:left="-360" w:firstLine="360"/>
        <w:jc w:val="both"/>
      </w:pPr>
    </w:p>
    <w:p w:rsidR="009A3A2C" w:rsidRPr="00495B10" w:rsidRDefault="009A3A2C" w:rsidP="009A3A2C">
      <w:pPr>
        <w:rPr>
          <w:b/>
          <w:szCs w:val="24"/>
          <w:u w:val="single"/>
        </w:rPr>
      </w:pPr>
      <w:r w:rsidRPr="00495B10">
        <w:rPr>
          <w:b/>
          <w:szCs w:val="24"/>
          <w:u w:val="single"/>
        </w:rPr>
        <w:t xml:space="preserve">Stan realizacji inwestycji miejskich. </w:t>
      </w:r>
    </w:p>
    <w:p w:rsidR="009E5706" w:rsidRDefault="009A3A2C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 w:rsidRPr="00495B10">
        <w:rPr>
          <w:szCs w:val="24"/>
        </w:rPr>
        <w:tab/>
        <w:t>Informację przedstawiła Pani Lucyna Mielczarek</w:t>
      </w:r>
    </w:p>
    <w:p w:rsidR="00495B10" w:rsidRPr="00495B10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szCs w:val="24"/>
        </w:rPr>
        <w:tab/>
        <w:t xml:space="preserve">Radny Mieczysław Niedźwiedź prosił o podanie informacji w sprawie rozpoczęcia inwestycji na ulicy Słowiańskiej, od kiedy ma zostać wstrzymany ruch na tamtym terenie? </w:t>
      </w:r>
    </w:p>
    <w:p w:rsidR="009A3A2C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color w:val="FF0000"/>
          <w:szCs w:val="24"/>
        </w:rPr>
        <w:tab/>
      </w:r>
      <w:r w:rsidRPr="00495B10">
        <w:rPr>
          <w:szCs w:val="24"/>
        </w:rPr>
        <w:t>Pani Lucyna Mielczarek</w:t>
      </w:r>
      <w:r>
        <w:rPr>
          <w:szCs w:val="24"/>
        </w:rPr>
        <w:t xml:space="preserve"> poinformowała, że jutro ma zostać podpisana umowa z wykonawcą, do 3 dni należy przekazać teren budowy razem z dokumentacją. Powiedziała, że to wykonawca musi zająć się organizacją ruchu na czas budowy, a także zatwierdzić ją przed Komisją Ruchu Drogowego, a następnie dopiero może on wejść na teren budowy. Pani kierownik przypuszcza, że może się odbyć na przestrzeni najbliższych dwóch tygodni.</w:t>
      </w:r>
    </w:p>
    <w:p w:rsidR="00495B10" w:rsidRPr="00F6119D" w:rsidRDefault="00495B10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</w:p>
    <w:p w:rsidR="0050198B" w:rsidRPr="00F6119D" w:rsidRDefault="0050198B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</w:p>
    <w:p w:rsidR="0050198B" w:rsidRPr="00F6119D" w:rsidRDefault="0050198B" w:rsidP="009A3A2C">
      <w:pPr>
        <w:tabs>
          <w:tab w:val="num" w:pos="709"/>
          <w:tab w:val="num" w:pos="928"/>
          <w:tab w:val="num" w:pos="1070"/>
        </w:tabs>
        <w:jc w:val="both"/>
        <w:rPr>
          <w:color w:val="000000" w:themeColor="text1"/>
          <w:szCs w:val="24"/>
        </w:rPr>
      </w:pPr>
    </w:p>
    <w:p w:rsidR="00495B10" w:rsidRDefault="00495B10" w:rsidP="00495B10">
      <w:pPr>
        <w:rPr>
          <w:b/>
          <w:szCs w:val="24"/>
          <w:u w:val="single"/>
        </w:rPr>
      </w:pPr>
      <w:r w:rsidRPr="00495B10">
        <w:rPr>
          <w:b/>
          <w:szCs w:val="24"/>
          <w:u w:val="single"/>
        </w:rPr>
        <w:lastRenderedPageBreak/>
        <w:t xml:space="preserve">Omówienie działalności Związku Gminnego EKOGOK. </w:t>
      </w:r>
    </w:p>
    <w:p w:rsidR="00495B10" w:rsidRDefault="00495B10" w:rsidP="00495B10">
      <w:pPr>
        <w:ind w:firstLine="426"/>
        <w:rPr>
          <w:szCs w:val="24"/>
        </w:rPr>
      </w:pPr>
      <w:r>
        <w:rPr>
          <w:szCs w:val="24"/>
        </w:rPr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powiedział, że informację w tej sprawie przekazał burmistrz Wojciech </w:t>
      </w:r>
      <w:proofErr w:type="spellStart"/>
      <w:r>
        <w:rPr>
          <w:szCs w:val="24"/>
        </w:rPr>
        <w:t>Huczyński</w:t>
      </w:r>
      <w:proofErr w:type="spellEnd"/>
      <w:r>
        <w:rPr>
          <w:szCs w:val="24"/>
        </w:rPr>
        <w:t>. Do Ra</w:t>
      </w:r>
      <w:r w:rsidR="0050198B">
        <w:rPr>
          <w:szCs w:val="24"/>
        </w:rPr>
        <w:t>dy wpłynęła także informacja z działalności przedstawiciela i Rady Miasta EKOGOK-u.</w:t>
      </w:r>
    </w:p>
    <w:p w:rsidR="0050198B" w:rsidRDefault="0050198B" w:rsidP="0050198B">
      <w:pPr>
        <w:ind w:left="-360" w:firstLine="360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BIiRG</w:t>
      </w:r>
      <w:proofErr w:type="spellEnd"/>
      <w:r>
        <w:t xml:space="preserve"> </w:t>
      </w:r>
      <w:r>
        <w:rPr>
          <w:b/>
        </w:rPr>
        <w:t xml:space="preserve">i K </w:t>
      </w:r>
      <w:proofErr w:type="spellStart"/>
      <w:r>
        <w:rPr>
          <w:b/>
        </w:rPr>
        <w:t>GKMiOŚ</w:t>
      </w:r>
      <w:proofErr w:type="spellEnd"/>
      <w:r>
        <w:rPr>
          <w:b/>
        </w:rPr>
        <w:t xml:space="preserve"> nie omawiały w/w informacji</w:t>
      </w:r>
    </w:p>
    <w:p w:rsidR="0050198B" w:rsidRDefault="0050198B" w:rsidP="00495B10">
      <w:pPr>
        <w:ind w:firstLine="426"/>
        <w:rPr>
          <w:szCs w:val="24"/>
        </w:rPr>
      </w:pPr>
    </w:p>
    <w:p w:rsidR="0050198B" w:rsidRDefault="0050198B" w:rsidP="0050198B">
      <w:pPr>
        <w:rPr>
          <w:b/>
          <w:szCs w:val="24"/>
          <w:u w:val="single"/>
        </w:rPr>
      </w:pPr>
      <w:r w:rsidRPr="0050198B">
        <w:rPr>
          <w:b/>
          <w:szCs w:val="24"/>
          <w:u w:val="single"/>
        </w:rPr>
        <w:t>Realizacja inwestycji „System Gospodarki Odpadami Ślęza Oława”</w:t>
      </w:r>
    </w:p>
    <w:p w:rsidR="0050198B" w:rsidRDefault="0050198B" w:rsidP="0050198B">
      <w:pPr>
        <w:rPr>
          <w:szCs w:val="24"/>
        </w:rPr>
      </w:pPr>
      <w:r>
        <w:rPr>
          <w:szCs w:val="24"/>
        </w:rPr>
        <w:tab/>
        <w:t>Radny Jacek Niesłuchowski zapytał czy komisje otrzymały w tej sprawie jakieś informacje?</w:t>
      </w:r>
    </w:p>
    <w:p w:rsidR="0050198B" w:rsidRDefault="0050198B" w:rsidP="0050198B">
      <w:pPr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odpowiedział, że tego dotyczy między innymi pismo, które otrzymano od burmistrza.</w:t>
      </w:r>
    </w:p>
    <w:p w:rsidR="0050198B" w:rsidRPr="0050198B" w:rsidRDefault="0050198B" w:rsidP="0050198B">
      <w:pPr>
        <w:rPr>
          <w:szCs w:val="24"/>
        </w:rPr>
      </w:pPr>
      <w:r>
        <w:rPr>
          <w:szCs w:val="24"/>
        </w:rPr>
        <w:tab/>
        <w:t xml:space="preserve">Radny Jacek Niesłuchowski skierował pytanie do burmistrza Kowalczyka i zapytał czy </w:t>
      </w:r>
      <w:r w:rsidRPr="0050198B">
        <w:rPr>
          <w:szCs w:val="24"/>
        </w:rPr>
        <w:t>radni otrzymają jakieś materiały w sprawi</w:t>
      </w:r>
      <w:r>
        <w:rPr>
          <w:szCs w:val="24"/>
        </w:rPr>
        <w:t>e</w:t>
      </w:r>
      <w:r w:rsidRPr="0050198B">
        <w:rPr>
          <w:szCs w:val="24"/>
        </w:rPr>
        <w:t xml:space="preserve"> dotyczącej działalności Związku Gminnego EKOGOK</w:t>
      </w:r>
      <w:r>
        <w:rPr>
          <w:szCs w:val="24"/>
        </w:rPr>
        <w:t xml:space="preserve">, </w:t>
      </w:r>
      <w:r w:rsidR="00EC602A">
        <w:rPr>
          <w:szCs w:val="24"/>
        </w:rPr>
        <w:t xml:space="preserve">oraz </w:t>
      </w:r>
      <w:r w:rsidR="00EC602A" w:rsidRPr="00EC602A">
        <w:rPr>
          <w:szCs w:val="24"/>
        </w:rPr>
        <w:t>realizacja inwestycji „System Gospodarki Odpadami Ślęza Oława</w:t>
      </w:r>
      <w:r w:rsidR="00EC602A">
        <w:rPr>
          <w:szCs w:val="24"/>
        </w:rPr>
        <w:t xml:space="preserve"> </w:t>
      </w:r>
      <w:r>
        <w:rPr>
          <w:szCs w:val="24"/>
        </w:rPr>
        <w:t>oprócz tego pisma, które otrzymano od burmistrza 18 czerwca?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Z-ca burmistrza Stanisław Kowalczyk odpowiedział, że na sesji powinien być obecny odpowiedni przedstawiciel, który omówi Państwu wszystkie informacje, które Radni będą chcieli uzyskać.</w:t>
      </w:r>
      <w:r w:rsidR="004E6CBB">
        <w:rPr>
          <w:szCs w:val="24"/>
        </w:rPr>
        <w:t xml:space="preserve"> Ma nadzieję, że p</w:t>
      </w:r>
      <w:r>
        <w:rPr>
          <w:szCs w:val="24"/>
        </w:rPr>
        <w:t>rzewodniczący skieruje takie zaproszenia i osoba, która jest odpowiedzialna za ten projekt, przedstawi go.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Radny Jacek Niesłuchowski zapytał, czy w tej sprawie radni otrzymają jakieś dokumenty?</w:t>
      </w:r>
    </w:p>
    <w:p w:rsidR="00EC602A" w:rsidRDefault="00EC602A" w:rsidP="0050198B">
      <w:pPr>
        <w:rPr>
          <w:szCs w:val="24"/>
        </w:rPr>
      </w:pPr>
      <w:r>
        <w:rPr>
          <w:szCs w:val="24"/>
        </w:rPr>
        <w:tab/>
        <w:t>Z-ca burmistrza Stanisław Kowalczyk odpowiedział, że nie posiada takiej informacji.</w:t>
      </w:r>
    </w:p>
    <w:p w:rsidR="0050198B" w:rsidRDefault="00EC602A" w:rsidP="0050198B">
      <w:pPr>
        <w:rPr>
          <w:szCs w:val="24"/>
        </w:rPr>
      </w:pPr>
      <w:r>
        <w:rPr>
          <w:szCs w:val="24"/>
        </w:rPr>
        <w:tab/>
        <w:t>Radny Jacek Niesłuchowski stwierdził, że w planie pracy Rady były ujęte odpowiednie punkty, a informacje, które otrzymano na ten temat, w żaden sposób nie spełniają jej wymagań</w:t>
      </w:r>
      <w:r w:rsidR="00196D6C">
        <w:rPr>
          <w:szCs w:val="24"/>
        </w:rPr>
        <w:t>. Zdaniem radnego brak merytorycznych informacji w tym zakresie sprawia, że trudno tutaj o tym dyskutować.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Z-ca burmistrza Stanisław Kowalczyk poinformował, że jeśli w Urzędzie nie było takich informacji, jeżeli był temat, który Radę zainteresował to przedstawiciel odpowiednich spółek powinien Państwu taką informację przedstawić.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 xml:space="preserve">Radny Jacek Niesłuchowski zapytał czy burmistrz </w:t>
      </w:r>
      <w:proofErr w:type="spellStart"/>
      <w:r>
        <w:rPr>
          <w:szCs w:val="24"/>
        </w:rPr>
        <w:t>Huczyński</w:t>
      </w:r>
      <w:proofErr w:type="spellEnd"/>
      <w:r>
        <w:rPr>
          <w:szCs w:val="24"/>
        </w:rPr>
        <w:t xml:space="preserve"> występował do odpowiednich organów o przedłożenie takich informacji?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Z-ca burmistrza Stanisław Kowalczyk odpowiedział, że burmistrz przekazał radnym informację w tej sprawie i jeśli to jest zagadnienie nie</w:t>
      </w:r>
      <w:r w:rsidR="004E6CBB">
        <w:rPr>
          <w:szCs w:val="24"/>
        </w:rPr>
        <w:t>dotyczące Urzędu to P</w:t>
      </w:r>
      <w:r>
        <w:rPr>
          <w:szCs w:val="24"/>
        </w:rPr>
        <w:t>rzewodniczący RM powinien zgłosić takie zapytanie, aby został przygotowany materiał w tej sprawie i wystąpił odpowiedni przedstawiciel.</w:t>
      </w:r>
    </w:p>
    <w:p w:rsidR="00196D6C" w:rsidRDefault="00196D6C" w:rsidP="0050198B">
      <w:pPr>
        <w:rPr>
          <w:szCs w:val="24"/>
        </w:rPr>
      </w:pPr>
      <w:r>
        <w:rPr>
          <w:szCs w:val="24"/>
        </w:rPr>
        <w:tab/>
        <w:t>Radny Jacek Niesłuchowski skierował pytanie do radnego Niedźwiedzia, czy może wie coś na temat tego czy</w:t>
      </w:r>
      <w:r w:rsidR="004E6CBB">
        <w:rPr>
          <w:szCs w:val="24"/>
        </w:rPr>
        <w:t xml:space="preserve"> P</w:t>
      </w:r>
      <w:r>
        <w:rPr>
          <w:szCs w:val="24"/>
        </w:rPr>
        <w:t xml:space="preserve">rzewodniczący RM, albo jakiejkolwiek </w:t>
      </w:r>
      <w:r w:rsidR="0054358E">
        <w:rPr>
          <w:szCs w:val="24"/>
        </w:rPr>
        <w:t xml:space="preserve">innej </w:t>
      </w:r>
      <w:r>
        <w:rPr>
          <w:szCs w:val="24"/>
        </w:rPr>
        <w:t>komisji występował</w:t>
      </w:r>
      <w:r w:rsidR="0054358E">
        <w:rPr>
          <w:szCs w:val="24"/>
        </w:rPr>
        <w:t xml:space="preserve"> do odpowiednich organów tych spółek o przedłożenie tych informacji.</w:t>
      </w:r>
    </w:p>
    <w:p w:rsidR="0054358E" w:rsidRDefault="0054358E" w:rsidP="0050198B">
      <w:pPr>
        <w:rPr>
          <w:szCs w:val="24"/>
        </w:rPr>
      </w:pPr>
      <w:r>
        <w:rPr>
          <w:szCs w:val="24"/>
        </w:rPr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odpowiedział, że nie posiada żadnych informacji w tym temacie, więc należałoby zwrócić się do przewodniczącego Grochowskiego, aby odpowiedział, czy kierował jakimiś działaniami w tej sprawie.</w:t>
      </w:r>
    </w:p>
    <w:p w:rsidR="0054358E" w:rsidRPr="00EC602A" w:rsidRDefault="0054358E" w:rsidP="0050198B">
      <w:pPr>
        <w:rPr>
          <w:szCs w:val="24"/>
        </w:rPr>
      </w:pPr>
      <w:r>
        <w:rPr>
          <w:szCs w:val="24"/>
        </w:rPr>
        <w:tab/>
        <w:t xml:space="preserve">Radny Jacek Niesłuchowski stwierdził, że Rada powinna otrzymać jakieś dokumenty, aby móc normalnie dyskutować w tak ważnych sprawach, między innymi dotyczącymi systemu odbioru odpadów, cen odbioru tych odpadów. Na komisjach wielokrotnie mówiono o pozycji burmistrza </w:t>
      </w:r>
      <w:proofErr w:type="spellStart"/>
      <w:r>
        <w:rPr>
          <w:szCs w:val="24"/>
        </w:rPr>
        <w:t>Huczyńskiego</w:t>
      </w:r>
      <w:proofErr w:type="spellEnd"/>
      <w:r>
        <w:rPr>
          <w:szCs w:val="24"/>
        </w:rPr>
        <w:t xml:space="preserve"> w tej układance, gdzie burmistrz występuje w 3 osobach, raz, jako burmistrz Brzegu, jako przewodniczący spółki ZGO i jako przewodniczący związku EKOGOK. Zdaniem radnego w tej sprawie powinna zostać przygotowana rzetelna dokumentacja.</w:t>
      </w:r>
    </w:p>
    <w:p w:rsidR="009A3A2C" w:rsidRDefault="00D06A44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  <w:r>
        <w:rPr>
          <w:szCs w:val="24"/>
        </w:rPr>
        <w:lastRenderedPageBreak/>
        <w:tab/>
        <w:t xml:space="preserve">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Mieczysław Niedźwiedź zaproponował 5 minut przerwy w obradach komisji.</w:t>
      </w:r>
    </w:p>
    <w:p w:rsidR="00D06A44" w:rsidRPr="00BA5D21" w:rsidRDefault="00D06A44" w:rsidP="009A3A2C">
      <w:pPr>
        <w:tabs>
          <w:tab w:val="num" w:pos="709"/>
          <w:tab w:val="num" w:pos="928"/>
          <w:tab w:val="num" w:pos="1070"/>
        </w:tabs>
        <w:jc w:val="both"/>
        <w:rPr>
          <w:szCs w:val="24"/>
        </w:rPr>
      </w:pPr>
    </w:p>
    <w:p w:rsidR="00BA5D21" w:rsidRPr="000213DA" w:rsidRDefault="00B6635B" w:rsidP="00BA5D21">
      <w:pPr>
        <w:ind w:left="-360"/>
        <w:jc w:val="both"/>
        <w:rPr>
          <w:u w:val="single"/>
        </w:rPr>
      </w:pPr>
      <w:r w:rsidRPr="000213DA">
        <w:rPr>
          <w:u w:val="single"/>
        </w:rPr>
        <w:t>2) Rozpatrzenie skarg:</w:t>
      </w:r>
    </w:p>
    <w:p w:rsidR="000213DA" w:rsidRDefault="000213DA" w:rsidP="00BA5D21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1.</w:t>
      </w:r>
      <w:r w:rsidR="00D06A44">
        <w:t xml:space="preserve">Przewodniczący </w:t>
      </w:r>
      <w:r w:rsidR="004E6CBB">
        <w:t xml:space="preserve">Komisji </w:t>
      </w:r>
      <w:proofErr w:type="spellStart"/>
      <w:r w:rsidR="004E6CBB" w:rsidRPr="004E6CBB">
        <w:t>GKMiOŚ</w:t>
      </w:r>
      <w:proofErr w:type="spellEnd"/>
      <w:r w:rsidR="004E6CBB" w:rsidRPr="004E6CBB">
        <w:t xml:space="preserve"> </w:t>
      </w:r>
      <w:r w:rsidR="00D06A44">
        <w:t>Edward Bublewicz poinformował, że Wojewoda Opolski przekazał do Rady Miasta skargę złożoną przez jedną z mieszkanek Brzegu na działalność burmistrza. Następnie zaproponował, aby to pismo przesłać do burmistrza Brzegu tak, aby mógł się on do</w:t>
      </w:r>
      <w:r w:rsidR="00693BCC">
        <w:t xml:space="preserve"> tej sprawy</w:t>
      </w:r>
      <w:r w:rsidR="00D06A44">
        <w:t xml:space="preserve"> ustosunkować.</w:t>
      </w:r>
    </w:p>
    <w:p w:rsidR="000213DA" w:rsidRDefault="000213DA" w:rsidP="00BA5D21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2.</w:t>
      </w:r>
      <w:r w:rsidR="00693BCC">
        <w:t>Przewodniczący</w:t>
      </w:r>
      <w:r w:rsidR="004E6CBB">
        <w:t xml:space="preserve"> Komisji</w:t>
      </w:r>
      <w:r w:rsidR="004E6CBB" w:rsidRPr="004E6CBB">
        <w:rPr>
          <w:b/>
        </w:rPr>
        <w:t xml:space="preserve"> </w:t>
      </w:r>
      <w:proofErr w:type="spellStart"/>
      <w:r w:rsidR="004E6CBB" w:rsidRPr="004E6CBB">
        <w:t>GKMiOŚ</w:t>
      </w:r>
      <w:proofErr w:type="spellEnd"/>
      <w:r w:rsidR="004E6CBB">
        <w:t xml:space="preserve"> </w:t>
      </w:r>
      <w:r w:rsidR="00693BCC">
        <w:t xml:space="preserve">Edward Bublewicz poinformował, że Wojewoda Opolski przekierował do Rady Miasta skargę złożoną przez jednego </w:t>
      </w:r>
      <w:r w:rsidR="00B6635B">
        <w:t xml:space="preserve">z </w:t>
      </w:r>
      <w:r w:rsidR="00693BCC">
        <w:t>mieszkańców Brzegu</w:t>
      </w:r>
      <w:r w:rsidR="00E67E53">
        <w:t xml:space="preserve"> na działalność burmistrza</w:t>
      </w:r>
      <w:r w:rsidR="00550A89">
        <w:t xml:space="preserve"> Brzegu</w:t>
      </w:r>
      <w:r w:rsidR="00693BCC">
        <w:t>.</w:t>
      </w:r>
      <w:r w:rsidR="00E67E53">
        <w:t xml:space="preserve"> Następnie przewodniczący odczytał</w:t>
      </w:r>
      <w:r w:rsidR="00B6635B">
        <w:t xml:space="preserve"> pismo nadesłane</w:t>
      </w:r>
      <w:r w:rsidR="00D467A2">
        <w:t xml:space="preserve"> 13 czerwca</w:t>
      </w:r>
      <w:r w:rsidR="00B6635B">
        <w:t xml:space="preserve"> w tej sprawie </w:t>
      </w:r>
      <w:r w:rsidR="00E67E53">
        <w:t>o</w:t>
      </w:r>
      <w:r w:rsidR="00B6635B">
        <w:t>d</w:t>
      </w:r>
      <w:r w:rsidR="00E67E53">
        <w:t xml:space="preserve"> burmistrza </w:t>
      </w:r>
      <w:proofErr w:type="spellStart"/>
      <w:r w:rsidR="00E67E53">
        <w:t>Huczyńskiego</w:t>
      </w:r>
      <w:proofErr w:type="spellEnd"/>
      <w:r w:rsidR="00D467A2">
        <w:t>. Przewodniczący poinformował także, że 20 czerwca skarżący złożył w tej sprawie dodatkowe pismo.</w:t>
      </w:r>
      <w:r w:rsidR="009B4BBC">
        <w:t xml:space="preserve"> Następnie zaproponował</w:t>
      </w:r>
      <w:r w:rsidR="004E6CBB">
        <w:t xml:space="preserve"> przekazanie sprawy ponownie do rozpatrzenia burmistrzowi i ustosunkowanie się do niej w całości, zaproponował także przegłosowanie tego wniosku.</w:t>
      </w:r>
    </w:p>
    <w:p w:rsidR="00693BCC" w:rsidRDefault="004E6CBB" w:rsidP="00BA5D21">
      <w:pPr>
        <w:ind w:left="-360"/>
        <w:jc w:val="both"/>
      </w:pPr>
      <w:r>
        <w:t xml:space="preserve">Komisja </w:t>
      </w:r>
      <w:proofErr w:type="spellStart"/>
      <w:r w:rsidRPr="004E6CBB">
        <w:t>GKMiOŚ</w:t>
      </w:r>
      <w:proofErr w:type="spellEnd"/>
      <w:r>
        <w:t>: za-5osób, jednogłośnie</w:t>
      </w:r>
    </w:p>
    <w:p w:rsidR="000213DA" w:rsidRDefault="000213DA" w:rsidP="00BA5D21">
      <w:pPr>
        <w:ind w:left="-360"/>
        <w:jc w:val="both"/>
      </w:pPr>
    </w:p>
    <w:p w:rsidR="00827B66" w:rsidRDefault="000213DA" w:rsidP="00827B66">
      <w:pPr>
        <w:ind w:left="-360"/>
        <w:jc w:val="both"/>
      </w:pPr>
      <w:r>
        <w:t>3.</w:t>
      </w:r>
      <w:r w:rsidR="004E6CBB">
        <w:t>Przewodniczący Komisji</w:t>
      </w:r>
      <w:r w:rsidR="004E6CBB" w:rsidRPr="004E6CBB">
        <w:rPr>
          <w:b/>
        </w:rPr>
        <w:t xml:space="preserve"> </w:t>
      </w:r>
      <w:proofErr w:type="spellStart"/>
      <w:r w:rsidR="004E6CBB" w:rsidRPr="004E6CBB">
        <w:t>GKMiOŚ</w:t>
      </w:r>
      <w:proofErr w:type="spellEnd"/>
      <w:r w:rsidR="004E6CBB">
        <w:t xml:space="preserve"> Edward Bublewicz poinformował, że do Przewodniczącego RM wpłynęła skarga na </w:t>
      </w:r>
      <w:r w:rsidR="00550A89">
        <w:t xml:space="preserve">działalność </w:t>
      </w:r>
      <w:r w:rsidR="004E6CBB">
        <w:t>dyrektora ZNM w Brzegu.</w:t>
      </w:r>
      <w:r w:rsidR="00B8310F">
        <w:t xml:space="preserve"> Następnie odczytał pismo dotyczące tej sprawy nadesłane od dyrektora ZNM i uznanie skargi za bezzasadną.</w:t>
      </w:r>
    </w:p>
    <w:p w:rsidR="00827B66" w:rsidRDefault="00827B66" w:rsidP="00827B6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 xml:space="preserve"> po przeanalizowaniu sprawy uznała skargę za bezzasadną.</w:t>
      </w:r>
    </w:p>
    <w:p w:rsidR="00827B66" w:rsidRDefault="00827B66" w:rsidP="00827B6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>: -za 5, jednogłośnie.</w:t>
      </w:r>
    </w:p>
    <w:p w:rsidR="000213DA" w:rsidRDefault="000213DA" w:rsidP="00827B66">
      <w:pPr>
        <w:ind w:left="-360"/>
        <w:jc w:val="both"/>
      </w:pPr>
    </w:p>
    <w:p w:rsidR="00D06A44" w:rsidRDefault="000213DA" w:rsidP="00BA5D21">
      <w:pPr>
        <w:ind w:left="-360"/>
        <w:jc w:val="both"/>
      </w:pPr>
      <w:r>
        <w:t>4.</w:t>
      </w:r>
      <w:r w:rsidRPr="000213DA">
        <w:t xml:space="preserve"> </w:t>
      </w:r>
      <w:r>
        <w:t>Przewodniczący Komisji</w:t>
      </w:r>
      <w:r w:rsidRPr="004E6CBB">
        <w:rPr>
          <w:b/>
        </w:rPr>
        <w:t xml:space="preserve"> </w:t>
      </w:r>
      <w:proofErr w:type="spellStart"/>
      <w:r w:rsidRPr="004E6CBB">
        <w:t>GKMiOŚ</w:t>
      </w:r>
      <w:proofErr w:type="spellEnd"/>
      <w:r>
        <w:t xml:space="preserve"> Edward Bublewicz poinformował, że po raz drugi wpłynęła skarga </w:t>
      </w:r>
      <w:r w:rsidRPr="00BC514C">
        <w:rPr>
          <w:color w:val="000000" w:themeColor="text1"/>
        </w:rPr>
        <w:t xml:space="preserve">na </w:t>
      </w:r>
      <w:r w:rsidR="006962CA" w:rsidRPr="00BC514C">
        <w:rPr>
          <w:color w:val="000000" w:themeColor="text1"/>
        </w:rPr>
        <w:t xml:space="preserve">działalność dyrektora </w:t>
      </w:r>
      <w:r w:rsidRPr="00BC514C">
        <w:rPr>
          <w:color w:val="000000" w:themeColor="text1"/>
        </w:rPr>
        <w:t>ZNM w Brzegu</w:t>
      </w:r>
      <w:r>
        <w:t xml:space="preserve">, do rozpatrzenie przez Komisję </w:t>
      </w:r>
      <w:proofErr w:type="spellStart"/>
      <w:r w:rsidRPr="004E6CBB">
        <w:t>GKMiOŚ</w:t>
      </w:r>
      <w:proofErr w:type="spellEnd"/>
      <w:r>
        <w:t>. Zdaniem radnego Bublewicza ta skarga jest n</w:t>
      </w:r>
      <w:r w:rsidR="00BB5A6F">
        <w:t xml:space="preserve">adal bezzasadna, ponieważ nadal nic się </w:t>
      </w:r>
      <w:r w:rsidR="00550A89">
        <w:t>w tej sprawie nie</w:t>
      </w:r>
      <w:r>
        <w:t xml:space="preserve"> zmieniło.</w:t>
      </w:r>
    </w:p>
    <w:p w:rsidR="00BB5A6F" w:rsidRDefault="00BB5A6F" w:rsidP="00BA5D21">
      <w:pPr>
        <w:ind w:left="-360"/>
        <w:jc w:val="both"/>
      </w:pPr>
      <w:r>
        <w:tab/>
        <w:t xml:space="preserve">Dyrektor ZNM Marek </w:t>
      </w:r>
      <w:proofErr w:type="spellStart"/>
      <w:r>
        <w:t>Sidor</w:t>
      </w:r>
      <w:proofErr w:type="spellEnd"/>
      <w:r>
        <w:t xml:space="preserve"> odniósł się do w/w sprawy</w:t>
      </w:r>
      <w:r w:rsidR="00550A89">
        <w:t>.</w:t>
      </w:r>
    </w:p>
    <w:p w:rsidR="001C5036" w:rsidRDefault="001C5036" w:rsidP="001C5036">
      <w:pPr>
        <w:ind w:left="-360" w:firstLine="360"/>
        <w:jc w:val="both"/>
      </w:pPr>
      <w:r>
        <w:t>Przewodniczący Komisji</w:t>
      </w:r>
      <w:r w:rsidRPr="004E6CBB">
        <w:rPr>
          <w:b/>
        </w:rPr>
        <w:t xml:space="preserve"> </w:t>
      </w:r>
      <w:proofErr w:type="spellStart"/>
      <w:r w:rsidRPr="004E6CBB">
        <w:t>GKMiOŚ</w:t>
      </w:r>
      <w:proofErr w:type="spellEnd"/>
      <w:r>
        <w:t xml:space="preserve"> Edward Bublewicz zaproponował, aby powtórnie przedłożyć Radzie w tej samej formie uchwałę i uznać ponownie skargę za bezzasadną.</w:t>
      </w:r>
    </w:p>
    <w:p w:rsidR="00D06A44" w:rsidRDefault="001C5036" w:rsidP="001C5036">
      <w:pPr>
        <w:ind w:left="-360" w:firstLine="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 xml:space="preserve"> przegłosowała złożony przez Przewodniczącego Bublewicza wniosek.</w:t>
      </w:r>
    </w:p>
    <w:p w:rsidR="001C5036" w:rsidRDefault="001C5036" w:rsidP="001C5036">
      <w:pPr>
        <w:ind w:left="-360"/>
        <w:jc w:val="both"/>
      </w:pPr>
      <w:r w:rsidRPr="00BA5A42">
        <w:t>K</w:t>
      </w:r>
      <w:r>
        <w:t>omisja</w:t>
      </w:r>
      <w:r w:rsidRPr="00BA5A42">
        <w:t xml:space="preserve"> GKMIOŚ</w:t>
      </w:r>
      <w:r>
        <w:t>: -za 4, przeciw-0, wstrzymało się- 1</w:t>
      </w:r>
    </w:p>
    <w:p w:rsidR="00D06A44" w:rsidRPr="00BA5D21" w:rsidRDefault="00D06A44" w:rsidP="006962CA">
      <w:pPr>
        <w:jc w:val="both"/>
        <w:rPr>
          <w:b/>
        </w:rPr>
      </w:pPr>
    </w:p>
    <w:p w:rsidR="00BC514C" w:rsidRPr="00BC514C" w:rsidRDefault="00BC514C" w:rsidP="00BC514C">
      <w:pPr>
        <w:ind w:left="-360"/>
        <w:jc w:val="both"/>
      </w:pPr>
      <w:r w:rsidRPr="00BC514C">
        <w:t>Na tym protokół zakończono.</w:t>
      </w:r>
    </w:p>
    <w:p w:rsidR="00BC514C" w:rsidRPr="00BC514C" w:rsidRDefault="00BC514C" w:rsidP="00BC514C">
      <w:pPr>
        <w:ind w:left="-360"/>
        <w:jc w:val="both"/>
      </w:pPr>
      <w:r w:rsidRPr="00BC514C">
        <w:rPr>
          <w:b/>
          <w:u w:val="single"/>
        </w:rPr>
        <w:t>Protokołowała:</w:t>
      </w:r>
    </w:p>
    <w:p w:rsidR="00BC514C" w:rsidRPr="00BC514C" w:rsidRDefault="00BC514C" w:rsidP="00BC514C">
      <w:pPr>
        <w:ind w:left="-360"/>
        <w:jc w:val="both"/>
      </w:pPr>
      <w:r w:rsidRPr="00BC514C">
        <w:t>Anna Polańska</w:t>
      </w:r>
    </w:p>
    <w:p w:rsidR="00BC514C" w:rsidRPr="00BC514C" w:rsidRDefault="00BC514C" w:rsidP="00BC514C"/>
    <w:p w:rsidR="009B2B37" w:rsidRDefault="009B2B37" w:rsidP="009B2B37">
      <w:pPr>
        <w:ind w:left="4956"/>
        <w:rPr>
          <w:rFonts w:eastAsia="Calibri"/>
          <w:lang w:eastAsia="en-US"/>
        </w:rPr>
      </w:pPr>
      <w:r>
        <w:rPr>
          <w:rFonts w:eastAsia="Calibri"/>
          <w:lang w:eastAsia="en-US"/>
        </w:rPr>
        <w:t>Przewodniczący Komisji</w:t>
      </w:r>
    </w:p>
    <w:p w:rsidR="009B2B37" w:rsidRDefault="009B2B37" w:rsidP="009B2B37">
      <w:pPr>
        <w:ind w:left="4956"/>
        <w:rPr>
          <w:rFonts w:eastAsia="Calibri"/>
          <w:lang w:eastAsia="en-US"/>
        </w:rPr>
      </w:pPr>
    </w:p>
    <w:p w:rsidR="009B2B37" w:rsidRDefault="009B2B37" w:rsidP="009B2B37">
      <w:pPr>
        <w:ind w:left="4956"/>
      </w:pPr>
      <w:r>
        <w:rPr>
          <w:rFonts w:eastAsia="Calibri"/>
          <w:lang w:eastAsia="en-US"/>
        </w:rPr>
        <w:t xml:space="preserve">    Edward Bublewicz</w:t>
      </w:r>
    </w:p>
    <w:p w:rsidR="001B2519" w:rsidRDefault="001B2519" w:rsidP="00BA5D21">
      <w:bookmarkStart w:id="0" w:name="_GoBack"/>
      <w:bookmarkEnd w:id="0"/>
    </w:p>
    <w:sectPr w:rsidR="001B2519" w:rsidSect="00244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38" w:rsidRDefault="00D33F38" w:rsidP="00EC602A">
      <w:r>
        <w:separator/>
      </w:r>
    </w:p>
  </w:endnote>
  <w:endnote w:type="continuationSeparator" w:id="0">
    <w:p w:rsidR="00D33F38" w:rsidRDefault="00D33F38" w:rsidP="00EC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38" w:rsidRDefault="00D33F38" w:rsidP="00EC602A">
      <w:r>
        <w:separator/>
      </w:r>
    </w:p>
  </w:footnote>
  <w:footnote w:type="continuationSeparator" w:id="0">
    <w:p w:rsidR="00D33F38" w:rsidRDefault="00D33F38" w:rsidP="00EC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DA161E76"/>
    <w:lvl w:ilvl="0" w:tplc="17ACAA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5DEE07BE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38"/>
    <w:rsid w:val="0000612B"/>
    <w:rsid w:val="000213DA"/>
    <w:rsid w:val="00186728"/>
    <w:rsid w:val="00196D6C"/>
    <w:rsid w:val="001B2519"/>
    <w:rsid w:val="001C5036"/>
    <w:rsid w:val="002441D4"/>
    <w:rsid w:val="00284E71"/>
    <w:rsid w:val="00287DA7"/>
    <w:rsid w:val="00380BCC"/>
    <w:rsid w:val="003A2D58"/>
    <w:rsid w:val="004675A5"/>
    <w:rsid w:val="00495B10"/>
    <w:rsid w:val="004D1422"/>
    <w:rsid w:val="004E6CBB"/>
    <w:rsid w:val="004F6690"/>
    <w:rsid w:val="0050198B"/>
    <w:rsid w:val="00512F92"/>
    <w:rsid w:val="0054358E"/>
    <w:rsid w:val="00550A89"/>
    <w:rsid w:val="00567CB0"/>
    <w:rsid w:val="00633335"/>
    <w:rsid w:val="00693A4A"/>
    <w:rsid w:val="00693BCC"/>
    <w:rsid w:val="006962CA"/>
    <w:rsid w:val="007442B1"/>
    <w:rsid w:val="00757DE8"/>
    <w:rsid w:val="007C0CD1"/>
    <w:rsid w:val="007D4953"/>
    <w:rsid w:val="00827B66"/>
    <w:rsid w:val="00876B3A"/>
    <w:rsid w:val="009A3A2C"/>
    <w:rsid w:val="009B2B37"/>
    <w:rsid w:val="009B4BBC"/>
    <w:rsid w:val="009E5706"/>
    <w:rsid w:val="009E7ABC"/>
    <w:rsid w:val="00A25066"/>
    <w:rsid w:val="00B4200E"/>
    <w:rsid w:val="00B62DBC"/>
    <w:rsid w:val="00B6635B"/>
    <w:rsid w:val="00B67A29"/>
    <w:rsid w:val="00B8310F"/>
    <w:rsid w:val="00BA5D21"/>
    <w:rsid w:val="00BB5A6F"/>
    <w:rsid w:val="00BB685F"/>
    <w:rsid w:val="00BB6FE1"/>
    <w:rsid w:val="00BC514C"/>
    <w:rsid w:val="00C6013D"/>
    <w:rsid w:val="00CF1479"/>
    <w:rsid w:val="00D01B38"/>
    <w:rsid w:val="00D06A44"/>
    <w:rsid w:val="00D33F38"/>
    <w:rsid w:val="00D467A2"/>
    <w:rsid w:val="00DF6C60"/>
    <w:rsid w:val="00E03512"/>
    <w:rsid w:val="00E67E53"/>
    <w:rsid w:val="00EA0A8E"/>
    <w:rsid w:val="00EC602A"/>
    <w:rsid w:val="00F61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A5D21"/>
    <w:rPr>
      <w:b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D2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02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0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0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4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D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A5D21"/>
    <w:rPr>
      <w:b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5D21"/>
    <w:rPr>
      <w:rFonts w:ascii="Times New Roman" w:eastAsia="Times New Roman" w:hAnsi="Times New Roman" w:cs="Times New Roman"/>
      <w:b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1880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apolanska</cp:lastModifiedBy>
  <cp:revision>33</cp:revision>
  <cp:lastPrinted>2014-12-30T09:17:00Z</cp:lastPrinted>
  <dcterms:created xsi:type="dcterms:W3CDTF">2014-11-04T07:08:00Z</dcterms:created>
  <dcterms:modified xsi:type="dcterms:W3CDTF">2015-02-13T12:45:00Z</dcterms:modified>
</cp:coreProperties>
</file>