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F" w:rsidRDefault="00AE245F" w:rsidP="00AE245F">
      <w:pPr>
        <w:jc w:val="center"/>
        <w:rPr>
          <w:b/>
        </w:rPr>
      </w:pPr>
      <w:r>
        <w:rPr>
          <w:b/>
        </w:rPr>
        <w:t>Protokół Nr 13/2015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>z dnia 23.09.2015 rok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>godz. 12.00 – 1</w:t>
      </w:r>
      <w:r w:rsidR="00746663">
        <w:rPr>
          <w:b/>
        </w:rPr>
        <w:t>5</w:t>
      </w:r>
      <w:r>
        <w:rPr>
          <w:b/>
        </w:rPr>
        <w:t>.</w:t>
      </w:r>
      <w:r w:rsidR="00746663">
        <w:rPr>
          <w:b/>
        </w:rPr>
        <w:t>10</w:t>
      </w:r>
    </w:p>
    <w:p w:rsidR="00AE245F" w:rsidRDefault="00AE245F" w:rsidP="00AE245F">
      <w:pPr>
        <w:jc w:val="center"/>
        <w:rPr>
          <w:b/>
        </w:rPr>
      </w:pPr>
      <w:r>
        <w:rPr>
          <w:b/>
        </w:rPr>
        <w:t>odbytej w Ratuszu</w:t>
      </w:r>
    </w:p>
    <w:p w:rsidR="00AE245F" w:rsidRDefault="00AE245F" w:rsidP="00AE245F">
      <w:pPr>
        <w:jc w:val="both"/>
      </w:pPr>
    </w:p>
    <w:p w:rsidR="00AE245F" w:rsidRDefault="00AE245F" w:rsidP="00AE245F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AE245F" w:rsidRDefault="00AE245F" w:rsidP="00AE245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AE245F" w:rsidRDefault="00AE245F" w:rsidP="00AE245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AE245F" w:rsidRDefault="00AE245F" w:rsidP="00AE245F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materiałów sesyjnych</w:t>
      </w:r>
    </w:p>
    <w:p w:rsidR="00AE245F" w:rsidRDefault="00AE245F" w:rsidP="00AE245F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AE245F" w:rsidRDefault="00AE245F" w:rsidP="00AE245F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 xml:space="preserve">Rozpatrzenie skarg </w:t>
      </w:r>
    </w:p>
    <w:p w:rsidR="00AE245F" w:rsidRDefault="00AE245F" w:rsidP="00AE245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AE245F" w:rsidRDefault="00AE245F" w:rsidP="00AE245F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AE245F" w:rsidRDefault="00AE245F" w:rsidP="00AE245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AE245F" w:rsidRDefault="00AE245F" w:rsidP="00AE245F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powiedział, że w związku z tym, że porządek obrad zawiera dużo informacji proponuje, aby w/w informacje były omawiane podczas sesji RM. Dodał, że jest prośba od Dyrektora ZNM, aby druk nr 7 procedowano w pierwszej kolejności. Zapytał, czy komisje przychylają się do tego wniosku?</w:t>
      </w:r>
    </w:p>
    <w:p w:rsidR="00AE245F" w:rsidRDefault="00AE245F" w:rsidP="00AE245F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</w:pP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Ad.3 Zaopiniowanie materiałów sesyjnych</w:t>
      </w:r>
    </w:p>
    <w:p w:rsidR="00AE245F" w:rsidRDefault="00AE245F" w:rsidP="00AE245F">
      <w:pPr>
        <w:ind w:left="-360"/>
        <w:jc w:val="both"/>
        <w:rPr>
          <w:b/>
          <w:u w:val="single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7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 xml:space="preserve">opinii dotyczącej rozłożenia na raty wierzytelności Gminy Brzeg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 Pan Marek Sidor.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tabs>
          <w:tab w:val="left" w:pos="426"/>
        </w:tabs>
        <w:suppressAutoHyphens/>
        <w:spacing w:line="240" w:lineRule="auto"/>
        <w:ind w:firstLine="0"/>
        <w:jc w:val="both"/>
        <w:rPr>
          <w:b/>
          <w:i/>
          <w:sz w:val="22"/>
          <w:szCs w:val="22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1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 xml:space="preserve">zmian w budżecie Gminy Brzeg na 2015r oraz zmiany uchwały w sprawie uchwalenia budżetu Gminy Brzeg na 2015 rok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 wraz z autopoprawką.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2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>zmiany uchwały w sprawie uchwalenia wieloletniej prognozy finansowej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Katarzyna Szczepanik wraz z autopoprawką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3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 xml:space="preserve">wyboru metody ustalenia opłaty za gospodarowanie odpadami komunalnymi oraz ustalenia wysokości stawki tej opłaty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 z-ca burmistrza Bartłomiej Kostrzewa.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powiedział, że stawka 12 zł na jedną osobę jest nie w porządku. Jest to podwyższenie stawki o 3 zł i ten temat na pewno będzie poruszony na sesji.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Z-ca burmistrza Bartłomiej Kostrzewa stwierdził, że nie zgadza się z tą wypowiedzią. Powiedział, że jeśli chodzi o jednoosobowe gospodarstwa to w wielu przypadkach nie miało to uzasadnienia, ponieważ najwięcej jest deklaracji jednoosobowych. Jego zdaniem powinni w ogóle zrobić nową metodę od mieszkańca, a nie od gospodarstwa domowego. Powiedział, że robią jeden ukłon w stosunku do rodzin wielodzietnych. Stwierdził, że nikt nie lubi ponosić wyższych kosztów ale tak wyszło po przeliczeniu. Przypomniał, że mieszkańcy płacą dodatkowo średnio 2 zł z tytułu dzierżawy pojemników, dezynfekcji pojemników, zbiórki wielko gabarytów poza terminami ich odbioru. Stwierdził, że tego nie mają w systemie. Powiedział, że z ich analiz nie mieszczą się w stawce 10 zł na dzień dzisiejszy. Mogą się tylko porównywać do gmin funkcjonujących w RIPOK Gać, ponieważ tam są te same kwoty. Stawka 12 zł zabezpieczy ich na ten i na następny rok i dzięki temu będzie wyższy standard utrzymania gospodarki odpadami. Dodał, że mają gwarancję, że Gmina Brzeg utrzyma wymagane wskaźniki, ponieważ mają obowiązek co roku utrzymywać wskaźniki segregacji odpadów, a jeżeli ich nie uzyskają to zapłacą za to karę. Wspomniał, że biorą na siebie koszty pojemników, worków, dezynfekcji i to wszystko będzie w opłacie. Wspomniał o kosztach wywozu gabarytów. Powiedział, że wprowadzili tu zmiany i zapłacą tylko za transport. Powiedział, że taka jest matematyka. Przypomniał, że Rada w czerwcu podejmowała uchwałę dotyczącą pojemników i wtedy 17 radnych było za.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powiedział, że w poprzedniej kadencji na jedną osobę przyjęli stawkę 9 zł, a teraz jeżeli chcą każdemu podwyższyć stawkę o 2 zł to powinno to być również w przypadku jednego gospodarstwa, a nie 3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stwierdził, że z matematycznego punktu radny ma rację, natomiast stawka dla tych osób wzrasta o 3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zapytała, czy ma rozumieć, że w momencie kiedy została uchwalona stawka 9 zł za gospodarstwo jednoosobowe, a np. więcej tych osób zamieszkuje gospodarstwo domowe i te osoby podzieliły większe gospodarstwo na jednoosobowe? Stwierdziła, że jest zdziwiona faktem, że teraz jest najwięcej deklaracji jednoosobowych, ponieważ na początku uchwalania stawki było ich najmniej.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Pani Małgorzata Gawrońska powiedziała, że ma dane z września br. I na dzień dzisiejszy gospodarstw jednoosobowych jest 4 tyś 94, gospodarstw dwuosobowych jest 4 tyś 581, trzyosobowych jest 2365. Dodała, że dalej jest tendencja malejąca, a najmniej jest gospodarstw pięcioosobowych. Wspomniała, że przy podejmowaniu poprzedniej uchwały najwięcej było gospodarstw dwu i trzyosobowych.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poprosiła, aby radni otrzymali te dane na sesji RM. Przychyliła się do głosu radnego Janusza Żebrowskiego. Stwierdziła, że pamięta ostrą dyskusję z ubiegłego roku, kiedy stawki na kilka miesięcy zostały podniesione do 16 zł. powiedziała, że dobrze odbiera sumienne wyliczenia pana burmistrza, ponieważ wcześniej takich wyliczeń zabrakło. Zapytała o liczbę 31 tyś osób, zgłoszonych do wywozu śmieci i o liczbę 2000 tyś niewyjaśnionych osób?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nie wiedzą, ile osób faktycznie zamieszkuje miasto. Powiedział, że w meldunkach ta liczba cały czas skacze. Powiedział, że zaczął się okres migracji nie wszystkie osoby zameldowane zamieszkują w Brzegu. Stwierdził, że będzie zawsze grupa osób, które im nie zapłacą. Teraz jest około 80% mieszkańców, którzy płacą. Powiedział, że gdyby mieli chociaż 85% deklaracji to, to jest wskaźnik do którego należałoby dążyć. Chcą wyłapać tych mieszkańców, którzy podaja im nieprawdę w deklaracjach, ponieważ mają takie przypadki i sygnały. Powiedział, że gdyby tą kwotę podzielili przez 36 tyś, to by się zmieścili w stawce 10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poprosił, aby pan burmistrz zaakcentował na sesji dla mieszkańców z czego wynika ta różnica, wyliczenia.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Przewodnicząca RM Barbara Mrowiec powiedziała, że mieszka w domku i gdy kupowała kontener zapłaciła 120 zł. Powiedziała, że jedne worek w ZHK na odpady segregowane kosztuje 1 zł. Powiedziała, że teraz zaoszczędzą na workach na odpady segregowane. Powiedziała, że ona ten pojemnik zabezpieczy na szkło, które i tak będzie wywożone raz na kwartał.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na tym etapie nie rozmawiali i nie rozmawiają o częstotliwości, ponieważ po ich doświadczeniach, wiedzą, że ta częstotliwość, którą mają jest prawidłowa. Powiedział, że gdy idzie o zabudowę wielorodzinną to będą pojemniki i NIK ich nie będzie musiał dzierżawić, a jeśli chodzi o zabudowę jednorodzinną będzie pojemnik, bądź pojemniki lub worki to wyjdzie podczas przetargu. Powiedział, że to wszystko będzie w opłacie.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jaki procent deklaracji dotyczy odpadów niesegregowanych?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90% deklaruje segregację, a 10% nie segreguje.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była członkiem zespołu, który pracował nad tym projektem i długo trwały dyskusje, były brane różne punkty widzenia ponieważ w tym zespole uczestniczyli przedstawiciele zarządców. Powiedziała, że w zespole podnosiła problem rodzin wielodzietnych. Jej zdaniem rodzina wielodzietna powinna być uznana od osób 4 plus. Powiedziała, że sejm podjął uchwałę, która daje możliwość zniżek dla rodzin wielodzietnych już od 2 plus. Zapytała co oni z tym zrobią? Powiedziała, że ponieważ są wprowadzone nowe regulacje, czy w związku z tym nie będą mieć z tym problemu.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zapytał, co będzie w momencie, kiedy po przetargu okaże się, że planowana kwota jaką będą płacić na RIPOK będzie wyższa. Stwierdził, że każdy ukłon w stronę gospodarstw jednoosobowych, traktowania rodzin czteroosobowych jako rodziny wielodzietne, a za to wszystko zapłacą pozostali. Powiedział, że nie widzi przesunięcia tej granicy na dwa plus dwa.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jest takie założenie, żeby traktować jako rodzinę wielodzietną 2 plus 3, żeby dla tej rodziny była ulga w stawce. Powiedziała, że z tego co wie to jest około 500 osób w Brzegu.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każda ulga to i tak to są nasze pieniądze. Dodał, że za to będą musieli zapłacić inni mieszkańcy. Propozycja radnego Żebrowskiego i radnej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jest zasadna, ale wiąże się z ponowną kalkulacją. Jego zdaniem to co proponują jest równomierne. Wspomniał o różnych formach pomocy rodzinom wielodzietnym. Stwierdził, że to jest kalkulacja najmniej bolesna dla mieszkańców.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tonażowo 2/3 odpadów z naszego miasta to nie sortowane i tylko 1/3 to sortowane. Stwierdził, że 90% kosztów to są koszty za odpady niesegregowane, a tylko 10% za segregowane. Stwierdził, żeby stawka była mniejsza to musiałaby być lepsza segregacja odpadów, działania straży miejskiej, służb podatkowych w zakresie sprawdzania.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nie mogą stosować represyjnej polityki wobec mieszkańców, mimo tego, że zdają sobie sprawę, że nie wszyscy wobec nich są uczciwi. Kalkulacja, która przedstawiają została oparta na rzeczywistych liczbach.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wspomniała o wyposażeniu wspólnot w pojemniki. Powiedziała, że to jest jednorazowy koszt.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być może ta kalkulacja nieznacznie zacznie się obniżać w tym roku. Stwierdził, że w tym kontekście lepszy byłby przetarg na 3 lata, ponieważ to by się rozłożyło, natomiast idą w kierunku przetargu na odbiór i transport to będzie przetarg na jeden rok.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ab/>
        <w:t>Przewodnicząca RM Barbara Mrowiec powiedziała, że na wczorajszej komisji pan burmistrz deklarował, że stawka będzie utrzymana przez 3 lata i dotychczasowa kolorystyka pojemników będzie również do końca roku 2018.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z tych kalkulacji jakie mają wynika, że do roku 2018 roku czeka ich jeszcze jedna podwyżka, ale jeżeli zdyscyplinują koszty, jeżeli zwiększą liczbę osób w systemie to powinni się w tych 12 zł przez 3 lata utrzymać.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na sesji będzie obecny Prezes ZGO Gać, który przedstawi sytuację zakładu.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zapytał jakie są najwyższe stawki i najniższe za śmieci?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15 zł Lubsza, 14 zł Lewin Brzeski, Grodków ma niższą stawkę, ale nie mogą się porównywać z gminami, które podlegają pod inny RIPOK. Kolejno wymienił jeszcze stawki innych gmin.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stwierdził, że nie mogą się porównywać z innymi, ponieważ inne gminy nie ponosiły takich nakładów na wysypisko śmieci jak oni.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Tomasz Witkowski wyjaśnił kwestię poniesienia nakładów na RIPOK. Powiedział, że poziom segregacji odpadów w Brzegu jest bardzo niski, a na RIPOK do Gać trafia 2/3 odpadów niesegregowanych. Stwierdził, że gdyby nie ta instalacja to gmina już dzisiaj stałaby przed ogromnym problemem ponoszenia opłat z tytułu kary za brak uzyskania efektów w postaci segregowania. Powiedział, że są większościowym udziałowcem w tej instalacji to wpływa również na koszt tej stawki. Po zainstalowaniu tej nowej linii do segregacji przyrost śmieci na składowisku spadł o 60%.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powiedział, że należy to podkreślać w mediach dla mieszkańców.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ludzie muszą wiedzieć z czego to wynika i należy uświadomić o mieszkańców.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zwie koszono koszty edukacji ekologicznej na 3000 tyś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matematyka jest nauką ścisłą, ale żaden z radnych nie chciałby podwyższać stawek. Poparł wnioski przedmówców, aby przekazać do mediów informację dla mieszkańców na ten temat.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 xml:space="preserve">: za-4, jednogłośnie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4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 xml:space="preserve">wysokości stawek opłat za zajęcie pasa drogowego dróg gminnych, których zarządcą jest Burmistrz Brzegu na cele nie związane z budową, przebudową, remontem, utrzymaniem i ochroną dróg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Projekt uchwały przedstawiła Pani Lucyna Mielczarek.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jakie były wcześniejsze stawki?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Pani Lucyna Mielczarek podała stawki z 2007 roku.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Radna Aleksandra Wróblewska zapytała o par. 5 pkt.1 jej zdaniem jest to za duży przeskok w stawce z 0,50 gr. do 2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Pani Lucyna Mielczarek powiedziała, że ten punkt dotyczy tylko handlu okazjonalnego na Święta Bożego Narodzenia, Święta Wielkanocne i na Wszystkich Świętych.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jakie są dochody roczne z tego tytułu?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Pani Lucyna Mielczarek powiedziała, że 100 tyś zł rocznie z wszystkich, natomiast ten rok jest również obfity w różnego rodzaju remonty i awarie w pasach drogowych.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powiedziała, że wczoraj na komisji rozmawiali o tym, żeby ożywić rynek, bo handel umiera. Kolejno odniosła się do stawki za ekspozycję towaru. Jej zdaniem </w:t>
      </w:r>
      <w:r>
        <w:rPr>
          <w:szCs w:val="24"/>
        </w:rPr>
        <w:lastRenderedPageBreak/>
        <w:t>należy zostawić starą stawkę w wysokości 0,50 gr. Wspomniała, że pan burmistrz przyjął wczoraj tę propozycje, aby ta stawka pozostała nie zmieniona.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Tomasz Witkowski powiedział, że chodzi o wszystkie elementy, które związane są z handlem w pasie drogowym. Powiedział, że głównym problemem pustych lokali na rynku jest czynsz. W jego ocenie to jest powód, dla którego te lokale w obrębie rynku stoją puste.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Z-ca burmistrza Bartłomiej Kostrzewa powiedział, że te stawki nie były zmieniane od 9 lat jest to najwyższa pora, aby je dostosować do średniej jakie są w okolicy.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>Radny Janusz Żebrowski poprosił, aby zasygnalizować ten temat na sesji.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roczna opłata np. za ogródek cukierni, który funkcjonuje w pasie drogowym wynosi 5 tyś zł.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jest to kwestia czynszów i podejścia mieszkańców kamienic, </w:t>
      </w:r>
      <w:proofErr w:type="spellStart"/>
      <w:r>
        <w:rPr>
          <w:szCs w:val="24"/>
        </w:rPr>
        <w:t>którórzy</w:t>
      </w:r>
      <w:proofErr w:type="spellEnd"/>
      <w:r>
        <w:rPr>
          <w:szCs w:val="24"/>
        </w:rPr>
        <w:t xml:space="preserve"> często nie wyrażają zgody na handel.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OKSiR</w:t>
      </w:r>
      <w:proofErr w:type="spellEnd"/>
      <w:r>
        <w:rPr>
          <w:szCs w:val="24"/>
        </w:rPr>
        <w:t xml:space="preserve"> Robert </w:t>
      </w:r>
      <w:proofErr w:type="spellStart"/>
      <w:r>
        <w:rPr>
          <w:szCs w:val="24"/>
        </w:rPr>
        <w:t>Karlikowski</w:t>
      </w:r>
      <w:proofErr w:type="spellEnd"/>
      <w:r>
        <w:rPr>
          <w:szCs w:val="24"/>
        </w:rPr>
        <w:t xml:space="preserve"> powiedział, że strefa płatnego parkowania również ma niebagatelne znaczenie.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za-3, przeciw-0, wstrzymało się- 1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OKSiR</w:t>
      </w:r>
      <w:proofErr w:type="spellEnd"/>
      <w:r>
        <w:rPr>
          <w:b/>
          <w:szCs w:val="24"/>
        </w:rPr>
        <w:t>: za-6, jednogłośnie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>
        <w:rPr>
          <w:b/>
        </w:rPr>
        <w:t xml:space="preserve">Druk nr 5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 xml:space="preserve">zmiany miejscowego planu zagospodarowania przestrzennego miasta Brzeg dla obszaru rejonu ul. </w:t>
      </w:r>
      <w:proofErr w:type="spellStart"/>
      <w:r>
        <w:rPr>
          <w:szCs w:val="24"/>
        </w:rPr>
        <w:t>Małujowickiej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obszaru ograniczonego od zachodu i północnego zachodu granicą miasta, od północnego wschodu magistralną linią kolejową, od południowego wschodu terenami kolejowymi i od południa granicą miasta.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</w:t>
      </w:r>
      <w:proofErr w:type="spellStart"/>
      <w:r>
        <w:rPr>
          <w:szCs w:val="24"/>
        </w:rPr>
        <w:t>Boryk</w:t>
      </w:r>
      <w:proofErr w:type="spellEnd"/>
      <w:r>
        <w:rPr>
          <w:szCs w:val="24"/>
        </w:rPr>
        <w:t xml:space="preserve"> 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Komisje nie opiniowały w/w projektu uchwały.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b/>
        </w:rPr>
        <w:t xml:space="preserve">Druk nr 6 </w:t>
      </w:r>
      <w:r>
        <w:t>w sprawie</w:t>
      </w:r>
      <w:r>
        <w:rPr>
          <w:b/>
        </w:rPr>
        <w:t xml:space="preserve"> </w:t>
      </w:r>
      <w:r>
        <w:rPr>
          <w:szCs w:val="24"/>
        </w:rPr>
        <w:t>uchwalenia „Planu Gospodarki Niskoemisyjnej dla Gminy Brzeg”</w:t>
      </w:r>
    </w:p>
    <w:p w:rsidR="00AE245F" w:rsidRDefault="00AE245F" w:rsidP="00AE245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  <w:t xml:space="preserve">Projekt uchwały przedstawiła Pani  Lucyna Mielczarek </w:t>
      </w:r>
    </w:p>
    <w:p w:rsidR="00AE245F" w:rsidRDefault="00AE245F" w:rsidP="00AE245F">
      <w:pPr>
        <w:pStyle w:val="Tekstpodstawowywcity"/>
        <w:spacing w:line="240" w:lineRule="auto"/>
        <w:ind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Komisje nie opiniowały w/w projektu uchwały.</w:t>
      </w:r>
    </w:p>
    <w:p w:rsidR="00AE245F" w:rsidRDefault="00AE245F" w:rsidP="00AE245F">
      <w:pPr>
        <w:jc w:val="both"/>
        <w:rPr>
          <w:b/>
          <w:u w:val="single"/>
        </w:rPr>
      </w:pPr>
      <w:r>
        <w:rPr>
          <w:b/>
          <w:u w:val="single"/>
        </w:rPr>
        <w:t>Ad.4 Sprawy różne</w:t>
      </w:r>
    </w:p>
    <w:p w:rsidR="00AE245F" w:rsidRDefault="00AE245F" w:rsidP="00AE245F">
      <w:pPr>
        <w:jc w:val="both"/>
        <w:rPr>
          <w:b/>
          <w:i/>
        </w:rPr>
      </w:pPr>
      <w:r>
        <w:rPr>
          <w:b/>
          <w:i/>
        </w:rPr>
        <w:t>Nie było żadnych informacji.</w:t>
      </w:r>
    </w:p>
    <w:p w:rsidR="00AE245F" w:rsidRDefault="00AE245F" w:rsidP="00AE245F">
      <w:pPr>
        <w:jc w:val="both"/>
        <w:rPr>
          <w:b/>
          <w:i/>
        </w:rPr>
      </w:pPr>
    </w:p>
    <w:p w:rsidR="00AE245F" w:rsidRDefault="00AE245F" w:rsidP="00AE245F">
      <w:pPr>
        <w:jc w:val="both"/>
        <w:rPr>
          <w:b/>
          <w:u w:val="single"/>
        </w:rPr>
      </w:pPr>
      <w:r>
        <w:rPr>
          <w:b/>
          <w:u w:val="single"/>
        </w:rPr>
        <w:t xml:space="preserve">Ad.5 Rozpatrzenie skarg </w:t>
      </w:r>
    </w:p>
    <w:p w:rsidR="00AE245F" w:rsidRDefault="00AE245F" w:rsidP="00AE245F">
      <w:pPr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poinformował, że do Komisji </w:t>
      </w:r>
      <w:proofErr w:type="spellStart"/>
      <w:r>
        <w:t>OKSiR</w:t>
      </w:r>
      <w:proofErr w:type="spellEnd"/>
      <w:r>
        <w:t xml:space="preserve"> wpłynęła skarga na Dyrektora Przedszkola Publicznego nr 10. Kolejno oddał głos skarżącej.</w:t>
      </w:r>
    </w:p>
    <w:p w:rsidR="00AE245F" w:rsidRDefault="00AE245F" w:rsidP="00AE245F">
      <w:pPr>
        <w:jc w:val="both"/>
      </w:pPr>
      <w:r>
        <w:tab/>
        <w:t>Skarżąca przedstawiła swoje stanowisko w/w sprawie.</w:t>
      </w:r>
    </w:p>
    <w:p w:rsidR="00AE245F" w:rsidRDefault="00AE245F" w:rsidP="00AE245F">
      <w:pPr>
        <w:jc w:val="both"/>
      </w:pPr>
      <w:r>
        <w:tab/>
        <w:t>Dyrektor Przedszkola nr 10 odniosła się do zarzutów zawartych w skardze. Powiedziała, że jeżeli akt został wydany nieprawidłowo to musi to skonsultować z prawnikami.</w:t>
      </w:r>
    </w:p>
    <w:p w:rsidR="00AE245F" w:rsidRDefault="00AE245F" w:rsidP="00AE245F">
      <w:pPr>
        <w:jc w:val="both"/>
      </w:pPr>
      <w:r>
        <w:t xml:space="preserve">Komisja </w:t>
      </w:r>
      <w:proofErr w:type="spellStart"/>
      <w:r>
        <w:t>OKSiR</w:t>
      </w:r>
      <w:proofErr w:type="spellEnd"/>
      <w:r>
        <w:t xml:space="preserve"> w celu weryfikacji i szczegółowego zbadania sprawy postanowiła skargę rozpatrzyć na kolejnym posiedzeniu Komisji </w:t>
      </w:r>
      <w:proofErr w:type="spellStart"/>
      <w:r>
        <w:t>OKSiR</w:t>
      </w:r>
      <w:proofErr w:type="spellEnd"/>
      <w:r>
        <w:t>.</w:t>
      </w:r>
    </w:p>
    <w:p w:rsidR="00AE245F" w:rsidRDefault="00AE245F" w:rsidP="00AE245F">
      <w:pPr>
        <w:jc w:val="both"/>
      </w:pPr>
    </w:p>
    <w:p w:rsidR="00AE245F" w:rsidRDefault="00AE245F" w:rsidP="00AE245F">
      <w:pPr>
        <w:jc w:val="both"/>
      </w:pPr>
      <w:r>
        <w:tab/>
      </w:r>
      <w:r>
        <w:rPr>
          <w:szCs w:val="24"/>
        </w:rPr>
        <w:t xml:space="preserve">Wiceprzewodnicząca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Aleksandra Wróblewska przedstawiła skargę na Przewodniczącą Rady Miejskiej Brzegu w sprawie braku odpowiedzi na pismo skarżącego. Wspomniała, że na ostatniej komisji ta skarga była rozpatrywana i Komisja w wyniku wątpliwości złożyła wniosek do Radcy Prawnego Urzędu Miasta o wydanie opinii prawnej w kwestii, </w:t>
      </w:r>
      <w:r>
        <w:t>czy Przewodniczącą Rady Miejskiej obowiązuje Kodeks Postępowania Administracyjnego i jeżeli nie, to w jakim trybie i czy obowiązuje ją udzielenie odpowiedzi na pismo mieszkańców. Kolejno odczytała opinię prawną w w/w sprawie.</w:t>
      </w:r>
    </w:p>
    <w:p w:rsidR="00AE245F" w:rsidRDefault="00AE245F" w:rsidP="00AE245F">
      <w:pPr>
        <w:jc w:val="both"/>
      </w:pPr>
      <w:r>
        <w:t>Skarżący odniósł się do zarzutów zawartych w skardze.</w:t>
      </w:r>
    </w:p>
    <w:p w:rsidR="00AE245F" w:rsidRDefault="00AE245F" w:rsidP="00AE245F">
      <w:pPr>
        <w:jc w:val="both"/>
        <w:rPr>
          <w:szCs w:val="24"/>
        </w:rPr>
      </w:pPr>
      <w:r>
        <w:rPr>
          <w:szCs w:val="24"/>
        </w:rPr>
        <w:tab/>
        <w:t xml:space="preserve">Komisja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po otrzymaniu opinii prawnej dotyczącej wniosku komisji uznała skargę za bezzasadną.</w:t>
      </w:r>
    </w:p>
    <w:p w:rsidR="00AE245F" w:rsidRDefault="00AE245F" w:rsidP="00AE245F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K </w:t>
      </w:r>
      <w:proofErr w:type="spellStart"/>
      <w:r>
        <w:rPr>
          <w:b/>
          <w:szCs w:val="24"/>
        </w:rPr>
        <w:t>ZSSiR</w:t>
      </w:r>
      <w:proofErr w:type="spellEnd"/>
      <w:r>
        <w:rPr>
          <w:b/>
          <w:szCs w:val="24"/>
        </w:rPr>
        <w:t>: za-4 jednogłośnie,</w:t>
      </w:r>
    </w:p>
    <w:p w:rsidR="00AE245F" w:rsidRDefault="00AE245F" w:rsidP="00AE245F">
      <w:pPr>
        <w:jc w:val="both"/>
        <w:rPr>
          <w:b/>
          <w:szCs w:val="24"/>
        </w:rPr>
      </w:pPr>
    </w:p>
    <w:p w:rsidR="00AE245F" w:rsidRDefault="00AE245F" w:rsidP="00AE245F">
      <w:pPr>
        <w:rPr>
          <w:szCs w:val="24"/>
        </w:rPr>
      </w:pPr>
      <w:r>
        <w:rPr>
          <w:szCs w:val="24"/>
        </w:rPr>
        <w:t xml:space="preserve">Wiceprzewodnicząca Komisji </w:t>
      </w:r>
      <w:proofErr w:type="spellStart"/>
      <w:r>
        <w:rPr>
          <w:szCs w:val="24"/>
        </w:rPr>
        <w:t>ZSSiR</w:t>
      </w:r>
      <w:proofErr w:type="spellEnd"/>
      <w:r>
        <w:rPr>
          <w:szCs w:val="24"/>
        </w:rPr>
        <w:t xml:space="preserve"> Aleksandra Wróblewska podziękowała wszystkim za udział w posiedzeniu komisji.</w:t>
      </w:r>
    </w:p>
    <w:p w:rsidR="00AE245F" w:rsidRDefault="00AE245F" w:rsidP="00AE245F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AE245F" w:rsidRDefault="00AE245F" w:rsidP="00AE245F">
      <w:pPr>
        <w:rPr>
          <w:szCs w:val="24"/>
        </w:rPr>
      </w:pPr>
      <w:r>
        <w:rPr>
          <w:szCs w:val="24"/>
        </w:rPr>
        <w:t>Sporządziła:</w:t>
      </w:r>
    </w:p>
    <w:p w:rsidR="00AE245F" w:rsidRDefault="00AE245F" w:rsidP="00AE245F">
      <w:pPr>
        <w:rPr>
          <w:szCs w:val="24"/>
        </w:rPr>
      </w:pPr>
      <w:r>
        <w:rPr>
          <w:szCs w:val="24"/>
        </w:rPr>
        <w:t>Ewa Rutkowska-Woźniczko</w:t>
      </w:r>
    </w:p>
    <w:p w:rsidR="005A6562" w:rsidRPr="00AE245F" w:rsidRDefault="00AE245F" w:rsidP="00AE245F">
      <w:pPr>
        <w:ind w:left="3540"/>
        <w:rPr>
          <w:b/>
          <w:i/>
        </w:rPr>
      </w:pPr>
      <w:r w:rsidRPr="00AE245F">
        <w:rPr>
          <w:b/>
          <w:i/>
        </w:rPr>
        <w:t xml:space="preserve">Wiceprzewodnicząca Komisji </w:t>
      </w:r>
      <w:proofErr w:type="spellStart"/>
      <w:r w:rsidRPr="00AE245F">
        <w:rPr>
          <w:b/>
          <w:i/>
        </w:rPr>
        <w:t>ZSSiR</w:t>
      </w:r>
      <w:proofErr w:type="spellEnd"/>
    </w:p>
    <w:p w:rsidR="00AE245F" w:rsidRDefault="00AE245F" w:rsidP="00AE245F">
      <w:pPr>
        <w:ind w:left="3540"/>
      </w:pPr>
      <w:r w:rsidRPr="00AE245F">
        <w:rPr>
          <w:b/>
          <w:i/>
        </w:rPr>
        <w:t>Aleksandra Wróblewska</w:t>
      </w:r>
    </w:p>
    <w:sectPr w:rsidR="00AE245F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E245F"/>
    <w:rsid w:val="005A6562"/>
    <w:rsid w:val="00746663"/>
    <w:rsid w:val="00A85D8C"/>
    <w:rsid w:val="00AE245F"/>
    <w:rsid w:val="00E5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semiHidden/>
    <w:unhideWhenUsed/>
    <w:rsid w:val="00AE245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24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E24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2320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3</cp:revision>
  <dcterms:created xsi:type="dcterms:W3CDTF">2015-10-15T10:44:00Z</dcterms:created>
  <dcterms:modified xsi:type="dcterms:W3CDTF">2015-10-15T11:02:00Z</dcterms:modified>
</cp:coreProperties>
</file>