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E" w:rsidRDefault="00AC6D8F" w:rsidP="006A659E">
      <w:pPr>
        <w:jc w:val="center"/>
        <w:rPr>
          <w:b/>
          <w:szCs w:val="24"/>
        </w:rPr>
      </w:pPr>
      <w:r>
        <w:rPr>
          <w:b/>
          <w:szCs w:val="24"/>
        </w:rPr>
        <w:t>Protokół Nr 16</w:t>
      </w:r>
      <w:bookmarkStart w:id="0" w:name="_GoBack"/>
      <w:bookmarkEnd w:id="0"/>
      <w:r w:rsidR="006A659E">
        <w:rPr>
          <w:b/>
          <w:szCs w:val="24"/>
        </w:rPr>
        <w:t>/2015</w:t>
      </w:r>
    </w:p>
    <w:p w:rsidR="006A659E" w:rsidRDefault="006A659E" w:rsidP="006A659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Komisji</w:t>
      </w:r>
    </w:p>
    <w:p w:rsidR="006A659E" w:rsidRDefault="006A659E" w:rsidP="006A659E">
      <w:pPr>
        <w:jc w:val="center"/>
        <w:rPr>
          <w:b/>
          <w:szCs w:val="24"/>
        </w:rPr>
      </w:pPr>
      <w:r>
        <w:rPr>
          <w:b/>
          <w:szCs w:val="24"/>
        </w:rPr>
        <w:t xml:space="preserve">Budżetu Inwestycji i </w:t>
      </w:r>
    </w:p>
    <w:p w:rsidR="006A659E" w:rsidRDefault="006A659E" w:rsidP="006A659E">
      <w:pPr>
        <w:jc w:val="center"/>
        <w:rPr>
          <w:b/>
          <w:szCs w:val="24"/>
        </w:rPr>
      </w:pPr>
      <w:r>
        <w:rPr>
          <w:b/>
          <w:szCs w:val="24"/>
        </w:rPr>
        <w:t xml:space="preserve">Rozwoju Gospodarczego oraz Komisji </w:t>
      </w:r>
    </w:p>
    <w:p w:rsidR="006A659E" w:rsidRDefault="006A659E" w:rsidP="006A659E">
      <w:pPr>
        <w:jc w:val="center"/>
        <w:rPr>
          <w:b/>
          <w:szCs w:val="24"/>
        </w:rPr>
      </w:pPr>
      <w:r>
        <w:rPr>
          <w:b/>
          <w:szCs w:val="24"/>
        </w:rPr>
        <w:t xml:space="preserve">Gospodarki Komunalnej </w:t>
      </w:r>
    </w:p>
    <w:p w:rsidR="006A659E" w:rsidRDefault="006A659E" w:rsidP="006A659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i</w:t>
      </w:r>
      <w:proofErr w:type="gramEnd"/>
      <w:r>
        <w:rPr>
          <w:b/>
          <w:szCs w:val="24"/>
        </w:rPr>
        <w:t xml:space="preserve"> Ochrony Środowiska</w:t>
      </w:r>
    </w:p>
    <w:p w:rsidR="006A659E" w:rsidRDefault="006A659E" w:rsidP="006A659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15.12.2015 </w:t>
      </w: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.14.00 – 15:00</w:t>
      </w:r>
    </w:p>
    <w:p w:rsidR="006A659E" w:rsidRDefault="006A659E" w:rsidP="006A659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Ratuszu.</w:t>
      </w:r>
    </w:p>
    <w:p w:rsidR="006A659E" w:rsidRDefault="006A659E" w:rsidP="006A659E">
      <w:pPr>
        <w:jc w:val="center"/>
        <w:rPr>
          <w:b/>
        </w:rPr>
      </w:pPr>
    </w:p>
    <w:p w:rsidR="006A659E" w:rsidRDefault="006A659E" w:rsidP="006A659E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6A659E" w:rsidRDefault="006A659E" w:rsidP="006A659E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6A659E" w:rsidRDefault="006A659E" w:rsidP="006A659E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materiałów sesyjnych</w:t>
      </w:r>
    </w:p>
    <w:p w:rsidR="006A659E" w:rsidRDefault="006A659E" w:rsidP="006A659E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6A659E" w:rsidRDefault="006A659E" w:rsidP="006A659E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Rozpatrzenie skargi</w:t>
      </w:r>
    </w:p>
    <w:p w:rsidR="006A659E" w:rsidRDefault="006A659E" w:rsidP="006A659E">
      <w:pPr>
        <w:ind w:left="-360"/>
        <w:jc w:val="both"/>
        <w:rPr>
          <w:b/>
          <w:u w:val="single"/>
        </w:rPr>
      </w:pPr>
    </w:p>
    <w:p w:rsidR="006A659E" w:rsidRDefault="006A659E" w:rsidP="006A659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6A659E" w:rsidRDefault="006A659E" w:rsidP="006A659E">
      <w:pPr>
        <w:tabs>
          <w:tab w:val="left" w:pos="-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426"/>
        <w:jc w:val="both"/>
        <w:rPr>
          <w:szCs w:val="24"/>
        </w:rPr>
      </w:pPr>
      <w:r>
        <w:tab/>
        <w:t xml:space="preserve">Przewodniczący Komisji GKMIOŚ Piotr </w:t>
      </w:r>
      <w:proofErr w:type="spellStart"/>
      <w:r>
        <w:t>Szpulak</w:t>
      </w:r>
      <w:proofErr w:type="spellEnd"/>
      <w:r>
        <w:t xml:space="preserve"> przywitał </w:t>
      </w:r>
      <w:r>
        <w:rPr>
          <w:szCs w:val="24"/>
        </w:rPr>
        <w:t xml:space="preserve">członków obu Komisji, Burmistrza, Ławę Burmistrza oraz </w:t>
      </w:r>
      <w:r>
        <w:t>przybyłych</w:t>
      </w:r>
      <w:r>
        <w:rPr>
          <w:szCs w:val="24"/>
        </w:rPr>
        <w:t xml:space="preserve"> gości.</w:t>
      </w:r>
    </w:p>
    <w:p w:rsidR="006A659E" w:rsidRDefault="006A659E" w:rsidP="006A659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 2 Zaopiniowanie materiałów sesyjnych</w:t>
      </w:r>
    </w:p>
    <w:p w:rsidR="006A659E" w:rsidRDefault="006A659E" w:rsidP="006A659E">
      <w:pPr>
        <w:ind w:left="-360" w:firstLine="360"/>
        <w:jc w:val="both"/>
        <w:rPr>
          <w:b/>
          <w:u w:val="single"/>
        </w:rPr>
      </w:pPr>
      <w:r>
        <w:t xml:space="preserve">Przewodniczący Komisji GKMIOŚ Piotr </w:t>
      </w:r>
      <w:proofErr w:type="spellStart"/>
      <w:r>
        <w:t>Szpulak</w:t>
      </w:r>
      <w:proofErr w:type="spellEnd"/>
      <w:r>
        <w:t xml:space="preserve"> poinformował, że są w posiadaniu stanowiska komisji Budżetu, opinii RIO w sprawie przedstawionego projektu budżetu, jak również posiadają opinię RIO w sprawie sposobu sfinansowania deficytu zawartego w projekcie budżetu.</w:t>
      </w:r>
    </w:p>
    <w:p w:rsidR="006A659E" w:rsidRDefault="006A659E" w:rsidP="006A659E">
      <w:pPr>
        <w:ind w:left="-360"/>
        <w:jc w:val="both"/>
        <w:rPr>
          <w:b/>
        </w:rPr>
      </w:pPr>
      <w:r>
        <w:rPr>
          <w:b/>
          <w:szCs w:val="24"/>
        </w:rPr>
        <w:t>Nie było dyskusji związanej z projektem budżetu na 2016 rok.</w:t>
      </w:r>
    </w:p>
    <w:p w:rsidR="006A659E" w:rsidRDefault="006A659E" w:rsidP="006A659E">
      <w:pPr>
        <w:ind w:left="-360"/>
        <w:jc w:val="both"/>
        <w:rPr>
          <w:b/>
        </w:rPr>
      </w:pPr>
    </w:p>
    <w:p w:rsidR="006A659E" w:rsidRDefault="006A659E" w:rsidP="006A659E">
      <w:pPr>
        <w:ind w:left="-360"/>
        <w:jc w:val="both"/>
        <w:rPr>
          <w:b/>
        </w:rPr>
      </w:pPr>
      <w:r>
        <w:rPr>
          <w:b/>
          <w:szCs w:val="24"/>
        </w:rPr>
        <w:t>Druk nr 3-</w:t>
      </w:r>
      <w:r>
        <w:rPr>
          <w:szCs w:val="24"/>
        </w:rPr>
        <w:t xml:space="preserve"> w sprawie zmian w budżecie Gminy Brzeg na 2015r. oraz zmiany uchwały w sprawie uchwalenia budżetu Gminy Brzeg na 2015 rok.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Projekt uchwały przedstawiła Pani Katarzyna Szczepanik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>: za – 6; jednogłośnie</w:t>
      </w:r>
    </w:p>
    <w:p w:rsidR="006A659E" w:rsidRDefault="006A659E" w:rsidP="006A659E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>: przeciw – 4; jednogłośnie</w:t>
      </w:r>
    </w:p>
    <w:p w:rsidR="006A659E" w:rsidRDefault="006A659E" w:rsidP="006A659E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6A659E" w:rsidRDefault="006A659E" w:rsidP="006A659E">
      <w:pPr>
        <w:pStyle w:val="Tekstpodstawowywcity"/>
        <w:tabs>
          <w:tab w:val="left" w:pos="-284"/>
          <w:tab w:val="left" w:pos="142"/>
          <w:tab w:val="left" w:pos="567"/>
        </w:tabs>
        <w:spacing w:line="240" w:lineRule="auto"/>
        <w:ind w:left="-284"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Druk nr 4-</w:t>
      </w:r>
      <w:r>
        <w:rPr>
          <w:rFonts w:ascii="Times New Roman" w:hAnsi="Times New Roman" w:cs="Times New Roman"/>
          <w:szCs w:val="24"/>
        </w:rPr>
        <w:t xml:space="preserve"> w sprawie zmiany uchwały w sprawie uchwalenia wieloletniej prognozy finansowej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 uchwały przedstawiła Pani Katarzyna Szczepanik 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za – 6; jednogłośnie</w:t>
      </w: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przeciw – 4; jednogłośnie</w:t>
      </w:r>
    </w:p>
    <w:p w:rsidR="006A659E" w:rsidRDefault="006A659E" w:rsidP="006A659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5-</w:t>
      </w:r>
      <w:r>
        <w:rPr>
          <w:rFonts w:ascii="Times New Roman" w:hAnsi="Times New Roman" w:cs="Times New Roman"/>
          <w:szCs w:val="24"/>
        </w:rPr>
        <w:t xml:space="preserve"> w sprawie zmiany uchwały nr XXXIX/290/05 Rady Miejskiej w Brzegu z dnia 25 maja 2005r. w sprawie zasad nabywania, zbywania i obciążania nieruchomości gminy Brzeg oraz ich wydzierżawiania lub najmu na okres dłuższy niż trzy lata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Projekt uchwały przedstawiła Pani Barbara </w:t>
      </w:r>
      <w:proofErr w:type="spellStart"/>
      <w:r>
        <w:rPr>
          <w:rFonts w:ascii="Times New Roman" w:hAnsi="Times New Roman" w:cs="Times New Roman"/>
          <w:szCs w:val="24"/>
        </w:rPr>
        <w:t>Iwanowiec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za – 6; jednogłośnie</w:t>
      </w:r>
    </w:p>
    <w:p w:rsidR="006A659E" w:rsidRDefault="006A659E" w:rsidP="006A659E">
      <w:pPr>
        <w:pStyle w:val="Tekstpodstawowywcity"/>
        <w:spacing w:line="240" w:lineRule="auto"/>
        <w:ind w:hanging="284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przeciw – 4; jednogłośnie</w:t>
      </w:r>
    </w:p>
    <w:p w:rsidR="006A659E" w:rsidRDefault="006A659E" w:rsidP="006A659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6-</w:t>
      </w:r>
      <w:r>
        <w:rPr>
          <w:rFonts w:ascii="Times New Roman" w:hAnsi="Times New Roman" w:cs="Times New Roman"/>
          <w:szCs w:val="24"/>
        </w:rPr>
        <w:t xml:space="preserve"> w sprawie udzielenia pomocy finansowej Powiatowi Brzeskiemu z przeznaczeniem na realizację zadania – funkcjonowanie stanowiska pracy ds. ochrony zabytków w Starostwie Powiatowym w Brzegu.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360" w:hanging="64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Projekt uchwały przedstawił Burmistrz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Radna Renata </w:t>
      </w:r>
      <w:proofErr w:type="spellStart"/>
      <w:r>
        <w:rPr>
          <w:rFonts w:ascii="Times New Roman" w:hAnsi="Times New Roman" w:cs="Times New Roman"/>
          <w:szCs w:val="24"/>
        </w:rPr>
        <w:t>Biss</w:t>
      </w:r>
      <w:proofErr w:type="spellEnd"/>
      <w:r>
        <w:rPr>
          <w:rFonts w:ascii="Times New Roman" w:hAnsi="Times New Roman" w:cs="Times New Roman"/>
          <w:szCs w:val="24"/>
        </w:rPr>
        <w:t xml:space="preserve"> zapytała, o ile ta kwota wzrosła od zeszłego roku?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Burmistrz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 xml:space="preserve"> odpowiedział, że z tego, co pamięta, to ta kwota wzrosła o 2,5 tysiąca złotych. Przyznał, że ta sytuacja wynikła z tego, że Gmina Skarbimierz wycofała się z </w:t>
      </w:r>
      <w:r>
        <w:rPr>
          <w:rFonts w:ascii="Times New Roman" w:hAnsi="Times New Roman" w:cs="Times New Roman"/>
          <w:szCs w:val="24"/>
        </w:rPr>
        <w:lastRenderedPageBreak/>
        <w:t xml:space="preserve">dofinansowywania Powiatowego Konserwatora Zabytków. Dodał także, że nie zna przyczyn takiej decyzji ze strony Pana </w:t>
      </w:r>
      <w:proofErr w:type="spellStart"/>
      <w:r>
        <w:rPr>
          <w:rFonts w:ascii="Times New Roman" w:hAnsi="Times New Roman" w:cs="Times New Roman"/>
          <w:szCs w:val="24"/>
        </w:rPr>
        <w:t>Pulita</w:t>
      </w:r>
      <w:proofErr w:type="spellEnd"/>
      <w:r>
        <w:rPr>
          <w:rFonts w:ascii="Times New Roman" w:hAnsi="Times New Roman" w:cs="Times New Roman"/>
          <w:szCs w:val="24"/>
        </w:rPr>
        <w:t>, ale on ze swej strony ma nadzieję, że ta współpraca z konserwatorem będzie rozwijała się coraz lepiej, przyznał, że grono zabytków w Brzegu wymaga poprawienia ich stanu.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Pani Nikodema </w:t>
      </w:r>
      <w:proofErr w:type="spellStart"/>
      <w:r>
        <w:rPr>
          <w:rFonts w:ascii="Times New Roman" w:hAnsi="Times New Roman" w:cs="Times New Roman"/>
          <w:szCs w:val="24"/>
        </w:rPr>
        <w:t>Rosłan</w:t>
      </w:r>
      <w:proofErr w:type="spellEnd"/>
      <w:r>
        <w:rPr>
          <w:rFonts w:ascii="Times New Roman" w:hAnsi="Times New Roman" w:cs="Times New Roman"/>
          <w:szCs w:val="24"/>
        </w:rPr>
        <w:t xml:space="preserve"> wyjaśniła, że dofinansowanie na 2015 rok wynosiło 8. 258 </w:t>
      </w:r>
      <w:proofErr w:type="gramStart"/>
      <w:r>
        <w:rPr>
          <w:rFonts w:ascii="Times New Roman" w:hAnsi="Times New Roman" w:cs="Times New Roman"/>
          <w:szCs w:val="24"/>
        </w:rPr>
        <w:t>zł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-284" w:firstLine="64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Eugeniusz Zwierzchowski zapytał, czy wspomniana kwota przeznaczona jest na pensję konserwatora czy też na jego działalność?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Burmistrz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 xml:space="preserve"> poinformował, że część tej kwoty przeznaczona jest na etat, ale również na jego działalność.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-284" w:firstLine="64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Pani Nikodema </w:t>
      </w:r>
      <w:proofErr w:type="spellStart"/>
      <w:r>
        <w:rPr>
          <w:rFonts w:ascii="Times New Roman" w:hAnsi="Times New Roman" w:cs="Times New Roman"/>
          <w:szCs w:val="24"/>
        </w:rPr>
        <w:t>Rosłan</w:t>
      </w:r>
      <w:proofErr w:type="spellEnd"/>
      <w:r>
        <w:rPr>
          <w:rFonts w:ascii="Times New Roman" w:hAnsi="Times New Roman" w:cs="Times New Roman"/>
          <w:szCs w:val="24"/>
        </w:rPr>
        <w:t xml:space="preserve"> wyjaśniła, że etat ten powstał w połowie 2012 roku i od tej chwili również trwa współpraca. Dodała, że rozliczenie kosztów na poszczególne Gminy następuje w oparciu o kalkulację, na którą wszystkie wyraziły zgodę. Przyznała, że wszystko zależne jest od liczby zabytków w danej Gminie i spraw, jakie Wojewódzki Konserwator Zabytków prowadził. Powiedziała także, że największym udziałowcem jest miasto Brzeg, ale dzieje się tak głównie przez ilość spraw dot. zabytków. Następnie przytoczyła ile każda z Gmin miała tego rodzaju spraw.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-284" w:firstLine="64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Wiceburmistrz Tomasz Witkowski uzupełnił, że omawiana kwota, jest to kwota roczna.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za – 6 jednogłośnie</w:t>
      </w:r>
    </w:p>
    <w:p w:rsidR="006A659E" w:rsidRDefault="006A659E" w:rsidP="006A659E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przeciw – 4, przeciw – 0, wstrzymało się – 2</w:t>
      </w:r>
    </w:p>
    <w:p w:rsidR="006A659E" w:rsidRDefault="006A659E" w:rsidP="006A659E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7-</w:t>
      </w:r>
      <w:r>
        <w:rPr>
          <w:rFonts w:ascii="Times New Roman" w:hAnsi="Times New Roman" w:cs="Times New Roman"/>
          <w:szCs w:val="24"/>
        </w:rPr>
        <w:t xml:space="preserve"> w sprawie ustalenia kryteriów postępowania rekrutacyjnego do klas pierwszych publicznych szkół podstawowych i klas pierwszych publicznych gimnazjów, dla kandydatów zamieszkałych poza obwodem publicznych szkół podstawowych i gimnazjów oraz dokumentów do ich potwierdzenia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Projekt uchwały przedstawił Pan Stanisław Kowalczyk.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za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 – 6;jednogłośnie</w:t>
      </w:r>
      <w:proofErr w:type="gramEnd"/>
    </w:p>
    <w:p w:rsidR="006A659E" w:rsidRDefault="006A659E" w:rsidP="006A659E">
      <w:pPr>
        <w:pStyle w:val="Tekstpodstawowywcity"/>
        <w:spacing w:line="240" w:lineRule="auto"/>
        <w:ind w:hanging="284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przeciw – 6; jednogłośnie</w:t>
      </w:r>
    </w:p>
    <w:p w:rsidR="006A659E" w:rsidRDefault="006A659E" w:rsidP="006A659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8 -</w:t>
      </w:r>
      <w:r>
        <w:rPr>
          <w:rFonts w:ascii="Times New Roman" w:hAnsi="Times New Roman" w:cs="Times New Roman"/>
          <w:szCs w:val="24"/>
        </w:rPr>
        <w:t xml:space="preserve"> w sprawie zmiany Uchwały nr XXXVI/221/13 Rady Miejskiej Brzegu z dnia 18 stycznia 2013r. w sprawie określenia wzoru deklaracji o wysokości opłaty za gospodarowanie odpadami komunalnymi, terminach składania deklaracji oraz wykazu dokumentów, które należy dołączyć do deklaracji o wysokości opłaty za gospodarowanie odpadami komunalnymi na terenie Gminy Brzegu 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284" w:hanging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Projekt uchwały przedstawiła Pani Beata Wszoła 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za – 6; jednogłośnie</w:t>
      </w:r>
    </w:p>
    <w:p w:rsidR="006A659E" w:rsidRDefault="006A659E" w:rsidP="006A659E">
      <w:pPr>
        <w:pStyle w:val="Tekstpodstawowywcity"/>
        <w:spacing w:line="240" w:lineRule="auto"/>
        <w:ind w:hanging="284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za – 6; jednogłośnie</w:t>
      </w:r>
    </w:p>
    <w:p w:rsidR="006A659E" w:rsidRDefault="006A659E" w:rsidP="006A659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9-</w:t>
      </w:r>
      <w:r>
        <w:rPr>
          <w:rFonts w:ascii="Times New Roman" w:hAnsi="Times New Roman" w:cs="Times New Roman"/>
          <w:szCs w:val="24"/>
        </w:rPr>
        <w:t xml:space="preserve"> w sprawie opinii dotyczącej rozłożenia na raty spłaty należności zasądzonych z tytułu udzielonej bonifikaty na nabycie lokalu mieszkalnego położonego przy ul. Żeromskiego 4 w Brzegu.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284" w:hanging="7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Projekt uchwały przedstawiła Pani Katarzyny Szczepanik.</w:t>
      </w:r>
    </w:p>
    <w:p w:rsidR="006A659E" w:rsidRDefault="006A659E" w:rsidP="006A659E">
      <w:pPr>
        <w:pStyle w:val="Tekstpodstawowywcity"/>
        <w:spacing w:line="240" w:lineRule="auto"/>
        <w:ind w:left="-284"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 Burmistrz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 xml:space="preserve"> uzupełnił informacje dotyczące tej sprawy, poinformował, że stroną w tej sprawie jest Urząd Miasta.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>: za – 6; jednogłośnie</w:t>
      </w: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>: za – 6; jednogłośnie</w:t>
      </w:r>
    </w:p>
    <w:p w:rsidR="006A659E" w:rsidRDefault="006A659E" w:rsidP="006A659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6A659E" w:rsidRDefault="006A659E" w:rsidP="006A659E">
      <w:pPr>
        <w:pStyle w:val="Tekstpodstawowywcity"/>
        <w:spacing w:line="240" w:lineRule="auto"/>
        <w:ind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10-</w:t>
      </w:r>
      <w:r>
        <w:rPr>
          <w:rFonts w:ascii="Times New Roman" w:hAnsi="Times New Roman" w:cs="Times New Roman"/>
          <w:szCs w:val="24"/>
        </w:rPr>
        <w:t xml:space="preserve"> w sprawie opinii dotyczącej rozłożenia na raty spłaty wierzytelności Gminy Brzegu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284" w:hanging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Projekt uchwały przedstawił Pan Marek </w:t>
      </w:r>
      <w:proofErr w:type="spellStart"/>
      <w:r>
        <w:rPr>
          <w:rFonts w:ascii="Times New Roman" w:hAnsi="Times New Roman" w:cs="Times New Roman"/>
          <w:szCs w:val="24"/>
        </w:rPr>
        <w:t>Sidor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>: za – 5, przeciw – 0, wstrzymało się – 1</w:t>
      </w: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>: za -5, przeciw -0, wstrzymało się – 1</w:t>
      </w: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szCs w:val="24"/>
        </w:rPr>
      </w:pPr>
    </w:p>
    <w:p w:rsidR="006A659E" w:rsidRDefault="006A659E" w:rsidP="006A659E">
      <w:pPr>
        <w:pStyle w:val="Tekstpodstawowywcity"/>
        <w:spacing w:line="240" w:lineRule="auto"/>
        <w:ind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11-</w:t>
      </w:r>
      <w:r>
        <w:rPr>
          <w:rFonts w:ascii="Times New Roman" w:hAnsi="Times New Roman" w:cs="Times New Roman"/>
          <w:szCs w:val="24"/>
        </w:rPr>
        <w:t xml:space="preserve"> w sprawie opinii dotyczącej rozłożenia na raty spłaty wierzytelności Gminy Brzegu 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 uchwały przedstawił Pan Marek </w:t>
      </w:r>
      <w:proofErr w:type="spellStart"/>
      <w:r>
        <w:rPr>
          <w:rFonts w:ascii="Times New Roman" w:hAnsi="Times New Roman" w:cs="Times New Roman"/>
          <w:szCs w:val="24"/>
        </w:rPr>
        <w:t>Sidor</w:t>
      </w:r>
      <w:proofErr w:type="spellEnd"/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>: za – 4, przeciw- 0, wstrzymało się-2</w:t>
      </w:r>
    </w:p>
    <w:p w:rsidR="006A659E" w:rsidRDefault="006A659E" w:rsidP="006A659E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>: za – 4, przeciw-0, wstrzymało się-2</w:t>
      </w:r>
    </w:p>
    <w:p w:rsidR="006A659E" w:rsidRDefault="006A659E" w:rsidP="006A659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12-</w:t>
      </w:r>
      <w:r>
        <w:rPr>
          <w:rFonts w:ascii="Times New Roman" w:hAnsi="Times New Roman" w:cs="Times New Roman"/>
          <w:szCs w:val="24"/>
        </w:rPr>
        <w:t xml:space="preserve"> w sprawie rozpatrzenia skargi na działalność Dyrektora Zarządu Nieruchomości Miejskich w Brzegu 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-284"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Projekt uchwały przedstawił Przewodniczący Komisji</w:t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BIiRG</w:t>
      </w:r>
      <w:proofErr w:type="spellEnd"/>
      <w:r>
        <w:rPr>
          <w:rFonts w:ascii="Times New Roman" w:hAnsi="Times New Roman" w:cs="Times New Roman"/>
          <w:szCs w:val="24"/>
        </w:rPr>
        <w:t xml:space="preserve"> Wojciech Komarzyński, poinformował, że w oparciu o zgromadzoną dokumentację skarga została uznana za bezzasadną. Dodał, że nie zostały naruszone przepisy w tym zakresie.</w:t>
      </w: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6A659E" w:rsidRDefault="006A659E" w:rsidP="006A659E">
      <w:pPr>
        <w:pStyle w:val="Tekstpodstawowywcity"/>
        <w:tabs>
          <w:tab w:val="num" w:pos="928"/>
        </w:tabs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: za – 6, jednogłośnie </w:t>
      </w: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>: za – 5, przeciw -0, wstrzymało się-1</w:t>
      </w:r>
    </w:p>
    <w:p w:rsidR="006A659E" w:rsidRDefault="006A659E" w:rsidP="006A659E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b/>
          <w:szCs w:val="24"/>
        </w:rPr>
      </w:pPr>
    </w:p>
    <w:p w:rsidR="006A659E" w:rsidRDefault="006A659E" w:rsidP="006A659E">
      <w:pPr>
        <w:ind w:hanging="284"/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6A659E" w:rsidRDefault="006A659E" w:rsidP="006A659E">
      <w:pPr>
        <w:ind w:hanging="284"/>
        <w:rPr>
          <w:szCs w:val="24"/>
        </w:rPr>
      </w:pPr>
      <w:r>
        <w:rPr>
          <w:szCs w:val="24"/>
        </w:rPr>
        <w:t>Sporządziła:</w:t>
      </w:r>
    </w:p>
    <w:p w:rsidR="006A659E" w:rsidRDefault="006A659E" w:rsidP="006A659E">
      <w:pPr>
        <w:ind w:hanging="284"/>
        <w:rPr>
          <w:szCs w:val="24"/>
        </w:rPr>
      </w:pPr>
      <w:r>
        <w:rPr>
          <w:szCs w:val="24"/>
        </w:rPr>
        <w:t>Anna Polańska</w:t>
      </w:r>
    </w:p>
    <w:p w:rsidR="006A659E" w:rsidRDefault="006A659E" w:rsidP="006A659E">
      <w:pPr>
        <w:ind w:hanging="284"/>
        <w:rPr>
          <w:szCs w:val="24"/>
        </w:rPr>
      </w:pPr>
      <w:r>
        <w:rPr>
          <w:szCs w:val="24"/>
        </w:rPr>
        <w:t>Maria Łukaszów</w:t>
      </w:r>
    </w:p>
    <w:p w:rsidR="006A659E" w:rsidRDefault="006A659E" w:rsidP="006A659E">
      <w:pPr>
        <w:ind w:left="3540"/>
        <w:jc w:val="center"/>
        <w:rPr>
          <w:b/>
          <w:i/>
        </w:rPr>
      </w:pPr>
      <w:r>
        <w:rPr>
          <w:b/>
          <w:i/>
        </w:rPr>
        <w:t xml:space="preserve">Przewodniczący Komisji </w:t>
      </w:r>
      <w:proofErr w:type="spellStart"/>
      <w:r>
        <w:rPr>
          <w:b/>
          <w:i/>
        </w:rPr>
        <w:t>GKMiOŚ</w:t>
      </w:r>
      <w:proofErr w:type="spellEnd"/>
    </w:p>
    <w:p w:rsidR="006A659E" w:rsidRDefault="006A659E" w:rsidP="006A659E">
      <w:pPr>
        <w:ind w:left="3540"/>
        <w:jc w:val="center"/>
        <w:rPr>
          <w:b/>
          <w:i/>
          <w:szCs w:val="24"/>
        </w:rPr>
      </w:pPr>
      <w:r>
        <w:rPr>
          <w:b/>
          <w:i/>
        </w:rPr>
        <w:t>Wojciech Komarzyński</w:t>
      </w:r>
    </w:p>
    <w:p w:rsidR="00E03274" w:rsidRDefault="00E03274"/>
    <w:sectPr w:rsidR="00E0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2C"/>
    <w:rsid w:val="006A659E"/>
    <w:rsid w:val="00AC6D8F"/>
    <w:rsid w:val="00E03274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A659E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65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A659E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65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5113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4</cp:revision>
  <dcterms:created xsi:type="dcterms:W3CDTF">2016-01-26T07:46:00Z</dcterms:created>
  <dcterms:modified xsi:type="dcterms:W3CDTF">2016-01-26T07:48:00Z</dcterms:modified>
</cp:coreProperties>
</file>