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4E" w:rsidRPr="005B6E55" w:rsidRDefault="00E56136">
      <w:pPr>
        <w:rPr>
          <w:rStyle w:val="inline"/>
          <w:rFonts w:ascii="Calibri Light" w:hAnsi="Calibri Light"/>
          <w:b/>
        </w:rPr>
      </w:pPr>
      <w:r w:rsidRPr="005B6E55">
        <w:rPr>
          <w:rStyle w:val="inline"/>
          <w:rFonts w:ascii="Calibri Light" w:hAnsi="Calibri Light"/>
          <w:b/>
        </w:rPr>
        <w:t>Zgłoszenie wyjazdu poza granicę RP na pobyt ponad 6 miesięcy i zgłoszenie powrotu z wyjazdu poza granicę</w:t>
      </w:r>
    </w:p>
    <w:tbl>
      <w:tblPr>
        <w:tblStyle w:val="Tabela-Siatka"/>
        <w:tblW w:w="0" w:type="auto"/>
        <w:tblLayout w:type="fixed"/>
        <w:tblLook w:val="04A0" w:firstRow="1" w:lastRow="0" w:firstColumn="1" w:lastColumn="0" w:noHBand="0" w:noVBand="1"/>
      </w:tblPr>
      <w:tblGrid>
        <w:gridCol w:w="1668"/>
        <w:gridCol w:w="7620"/>
      </w:tblGrid>
      <w:tr w:rsidR="00E56136" w:rsidRPr="00FE30EC" w:rsidTr="00E56136">
        <w:tc>
          <w:tcPr>
            <w:tcW w:w="1668" w:type="dxa"/>
          </w:tcPr>
          <w:p w:rsidR="00E56136" w:rsidRPr="000447D6" w:rsidRDefault="00E56136">
            <w:pPr>
              <w:rPr>
                <w:rFonts w:ascii="Calibri Light" w:hAnsi="Calibri Light"/>
                <w:b/>
              </w:rPr>
            </w:pPr>
            <w:r w:rsidRPr="000447D6">
              <w:rPr>
                <w:rFonts w:ascii="Calibri Light" w:hAnsi="Calibri Light"/>
                <w:b/>
              </w:rPr>
              <w:t>Nazwa procedury</w:t>
            </w:r>
          </w:p>
        </w:tc>
        <w:tc>
          <w:tcPr>
            <w:tcW w:w="7620" w:type="dxa"/>
          </w:tcPr>
          <w:p w:rsidR="00E56136" w:rsidRPr="000447D6" w:rsidRDefault="00E56136">
            <w:pPr>
              <w:rPr>
                <w:rFonts w:ascii="Calibri Light" w:hAnsi="Calibri Light"/>
                <w:b/>
              </w:rPr>
            </w:pPr>
            <w:r w:rsidRPr="000447D6">
              <w:rPr>
                <w:rStyle w:val="inline"/>
                <w:rFonts w:ascii="Calibri Light" w:hAnsi="Calibri Light"/>
                <w:b/>
              </w:rPr>
              <w:t>Zgłoszenie wyjazdu poza granicę RP na pobyt ponad 6 miesięcy i zgłoszenie powrotu z wyjazdu poza granicę</w:t>
            </w:r>
          </w:p>
        </w:tc>
      </w:tr>
      <w:tr w:rsidR="00E56136" w:rsidRPr="00FE30EC" w:rsidTr="00E56136">
        <w:tc>
          <w:tcPr>
            <w:tcW w:w="1668" w:type="dxa"/>
          </w:tcPr>
          <w:p w:rsidR="00E56136" w:rsidRPr="00FE30EC" w:rsidRDefault="00E56136">
            <w:pPr>
              <w:rPr>
                <w:rFonts w:ascii="Calibri Light" w:hAnsi="Calibri Light"/>
              </w:rPr>
            </w:pPr>
            <w:r w:rsidRPr="00FE30EC">
              <w:rPr>
                <w:rFonts w:ascii="Calibri Light" w:hAnsi="Calibri Light"/>
              </w:rPr>
              <w:t>Wymagane dokumenty</w:t>
            </w:r>
          </w:p>
        </w:tc>
        <w:tc>
          <w:tcPr>
            <w:tcW w:w="7620" w:type="dxa"/>
          </w:tcPr>
          <w:p w:rsidR="00E56136" w:rsidRPr="00E56136" w:rsidRDefault="00E56136" w:rsidP="00E56136">
            <w:pPr>
              <w:numPr>
                <w:ilvl w:val="0"/>
                <w:numId w:val="1"/>
              </w:numPr>
              <w:spacing w:before="100" w:beforeAutospacing="1" w:after="100" w:afterAutospacing="1"/>
              <w:rPr>
                <w:rFonts w:ascii="Calibri Light" w:eastAsia="Times New Roman" w:hAnsi="Calibri Light" w:cs="Times New Roman"/>
                <w:lang w:eastAsia="pl-PL"/>
              </w:rPr>
            </w:pPr>
            <w:r w:rsidRPr="00E56136">
              <w:rPr>
                <w:rFonts w:ascii="Calibri Light" w:eastAsia="Times New Roman" w:hAnsi="Calibri Light" w:cs="Times New Roman"/>
                <w:lang w:eastAsia="pl-PL"/>
              </w:rPr>
              <w:t xml:space="preserve">Wypełniony formularz zgłoszenia wyjazdu poza granice Rzeczypospolitej Polskiej, bez zamiaru stałego pobytu, na okres dłuższy niż 6 miesięcy lub powrotu z zagranicy ( wzór w załączeniu ) </w:t>
            </w:r>
          </w:p>
          <w:p w:rsidR="00E56136" w:rsidRPr="00FE30EC" w:rsidRDefault="00E56136" w:rsidP="00E56136">
            <w:pPr>
              <w:numPr>
                <w:ilvl w:val="0"/>
                <w:numId w:val="2"/>
              </w:numPr>
              <w:spacing w:line="232" w:lineRule="exact"/>
              <w:ind w:right="101"/>
              <w:rPr>
                <w:rFonts w:ascii="Calibri Light" w:eastAsia="Times New Roman" w:hAnsi="Calibri Light" w:cstheme="minorHAnsi"/>
                <w:bCs/>
              </w:rPr>
            </w:pPr>
            <w:r w:rsidRPr="00FE30EC">
              <w:rPr>
                <w:rFonts w:ascii="Calibri Light" w:eastAsia="Times New Roman" w:hAnsi="Calibri Light" w:cstheme="minorHAnsi"/>
                <w:bCs/>
              </w:rPr>
              <w:t xml:space="preserve">możliwość złożenia formularza osobiście w siedzibie Urzędu lub w formie elektronicznej z wykorzystaniem centralnej usługi zamieszczonej na platformie e-PUAP pod adresem : </w:t>
            </w:r>
            <w:hyperlink r:id="rId6" w:history="1">
              <w:r w:rsidRPr="00FE30EC">
                <w:rPr>
                  <w:rFonts w:ascii="Calibri Light" w:eastAsia="Times New Roman" w:hAnsi="Calibri Light" w:cstheme="minorHAnsi"/>
                  <w:bCs/>
                  <w:color w:val="0000FF" w:themeColor="hyperlink"/>
                  <w:u w:val="single"/>
                </w:rPr>
                <w:t>www.epuap.gov.pl</w:t>
              </w:r>
            </w:hyperlink>
            <w:r w:rsidRPr="00FE30EC">
              <w:rPr>
                <w:rFonts w:ascii="Calibri Light" w:eastAsia="Times New Roman" w:hAnsi="Calibri Light" w:cstheme="minorHAnsi"/>
                <w:bCs/>
              </w:rPr>
              <w:t xml:space="preserve">, lub </w:t>
            </w:r>
            <w:hyperlink r:id="rId7" w:history="1">
              <w:r w:rsidRPr="00FE30EC">
                <w:rPr>
                  <w:rFonts w:ascii="Calibri Light" w:eastAsia="Times New Roman" w:hAnsi="Calibri Light" w:cstheme="minorHAnsi"/>
                  <w:bCs/>
                  <w:color w:val="0000FF" w:themeColor="hyperlink"/>
                  <w:u w:val="single"/>
                </w:rPr>
                <w:t>www.obywatel.gov.pl</w:t>
              </w:r>
            </w:hyperlink>
          </w:p>
          <w:p w:rsidR="00E56136" w:rsidRPr="00E56136" w:rsidRDefault="00E56136" w:rsidP="00E56136">
            <w:pPr>
              <w:numPr>
                <w:ilvl w:val="0"/>
                <w:numId w:val="1"/>
              </w:numPr>
              <w:spacing w:before="100" w:beforeAutospacing="1" w:after="100" w:afterAutospacing="1"/>
              <w:rPr>
                <w:rFonts w:ascii="Calibri Light" w:eastAsia="Times New Roman" w:hAnsi="Calibri Light" w:cs="Times New Roman"/>
                <w:lang w:eastAsia="pl-PL"/>
              </w:rPr>
            </w:pPr>
            <w:r w:rsidRPr="00E56136">
              <w:rPr>
                <w:rFonts w:ascii="Calibri Light" w:eastAsia="Times New Roman" w:hAnsi="Calibri Light" w:cs="Times New Roman"/>
                <w:lang w:eastAsia="pl-PL"/>
              </w:rPr>
              <w:t xml:space="preserve">Obywatel polski dowód osobisty lub paszport. Cudzoziemiec paszport lub karta pobytu,   obywatele państwa członkowskiego Unii Europejskiej, państwa członkowskiego EFTA i Konferencji Szwajcarskiej inny dokument potwierdzający jego tożsamość i   obywatelstwo </w:t>
            </w:r>
          </w:p>
          <w:p w:rsidR="00E56136" w:rsidRPr="00E56136" w:rsidRDefault="00E56136" w:rsidP="00E56136">
            <w:pPr>
              <w:numPr>
                <w:ilvl w:val="0"/>
                <w:numId w:val="1"/>
              </w:numPr>
              <w:spacing w:before="100" w:beforeAutospacing="1" w:after="100" w:afterAutospacing="1"/>
              <w:rPr>
                <w:rFonts w:ascii="Calibri Light" w:eastAsia="Times New Roman" w:hAnsi="Calibri Light" w:cs="Times New Roman"/>
                <w:lang w:eastAsia="pl-PL"/>
              </w:rPr>
            </w:pPr>
            <w:r w:rsidRPr="00E56136">
              <w:rPr>
                <w:rFonts w:ascii="Calibri Light" w:eastAsia="Times New Roman" w:hAnsi="Calibri Light" w:cs="Times New Roman"/>
                <w:lang w:eastAsia="pl-PL"/>
              </w:rPr>
              <w:t xml:space="preserve">Osoba niepełnoletnia, nie posiadająca dokumentu stwierdzającego tożsamość, przedstawia odpis skrócony aktu urodzenia. </w:t>
            </w:r>
          </w:p>
          <w:p w:rsidR="00E56136" w:rsidRPr="00E56136" w:rsidRDefault="00E56136" w:rsidP="00E56136">
            <w:pPr>
              <w:numPr>
                <w:ilvl w:val="0"/>
                <w:numId w:val="1"/>
              </w:numPr>
              <w:spacing w:before="100" w:beforeAutospacing="1" w:after="100" w:afterAutospacing="1"/>
              <w:rPr>
                <w:rFonts w:ascii="Calibri Light" w:eastAsia="Times New Roman" w:hAnsi="Calibri Light" w:cs="Times New Roman"/>
                <w:lang w:eastAsia="pl-PL"/>
              </w:rPr>
            </w:pPr>
            <w:r w:rsidRPr="00E56136">
              <w:rPr>
                <w:rFonts w:ascii="Calibri Light" w:eastAsia="Times New Roman" w:hAnsi="Calibri Light" w:cs="Times New Roman"/>
                <w:lang w:eastAsia="pl-PL"/>
              </w:rPr>
              <w:t xml:space="preserve">Zgłoszenie wyjazdu poza granice Rzeczypospolitej Polskiej, bez zamiaru stałego pobytu , na okres dłuższy niż 6 miesięcy oraz powrót  z czasowego pobytu z zagranicy można dopełnić przez </w:t>
            </w:r>
            <w:r w:rsidRPr="00E56136">
              <w:rPr>
                <w:rFonts w:ascii="Calibri Light" w:eastAsia="Times New Roman" w:hAnsi="Calibri Light" w:cs="Times New Roman"/>
                <w:b/>
                <w:bCs/>
                <w:lang w:eastAsia="pl-PL"/>
              </w:rPr>
              <w:t>pełnomocnika</w:t>
            </w:r>
            <w:r w:rsidRPr="00E56136">
              <w:rPr>
                <w:rFonts w:ascii="Calibri Light" w:eastAsia="Times New Roman" w:hAnsi="Calibri Light" w:cs="Times New Roman"/>
                <w:lang w:eastAsia="pl-PL"/>
              </w:rPr>
              <w:t>, legitymującego się pełnomocnictwem udzielonym na piśmie ( zgodnie z art. 33 § 2 Kpa ), po okazaniu przez pełnomocnika do wglądu jego dowodu osobistego lub paszportu za osobę nieposiadającą zdolności do czynności prawnych lub posiadającą ograniczoną zdolność do czynności prawnych zgłoszenie wyjazdu czasowego poza granice RP na okres dłuższy niż 6 miesięcy lub powrotu z zagranicy wykonuje jej przedstawiciel ustawowy, opiekun prawny lub inna osoba sprawująca nad nią faktyczną opiekę w miejscu ich wspólnego pobytu.</w:t>
            </w:r>
          </w:p>
          <w:p w:rsidR="00E56136" w:rsidRPr="00FE30EC" w:rsidRDefault="00E56136">
            <w:pPr>
              <w:rPr>
                <w:rFonts w:ascii="Calibri Light" w:hAnsi="Calibri Light"/>
              </w:rPr>
            </w:pPr>
          </w:p>
        </w:tc>
      </w:tr>
      <w:tr w:rsidR="00E56136" w:rsidRPr="00FE30EC" w:rsidTr="00E56136">
        <w:tc>
          <w:tcPr>
            <w:tcW w:w="1668" w:type="dxa"/>
          </w:tcPr>
          <w:p w:rsidR="00E56136" w:rsidRPr="00FE30EC" w:rsidRDefault="00E56136">
            <w:pPr>
              <w:rPr>
                <w:rFonts w:ascii="Calibri Light" w:hAnsi="Calibri Light"/>
              </w:rPr>
            </w:pPr>
            <w:r w:rsidRPr="00FE30EC">
              <w:rPr>
                <w:rFonts w:ascii="Calibri Light" w:hAnsi="Calibri Light"/>
              </w:rPr>
              <w:t>Opłaty skarbowe</w:t>
            </w:r>
          </w:p>
        </w:tc>
        <w:tc>
          <w:tcPr>
            <w:tcW w:w="7620" w:type="dxa"/>
          </w:tcPr>
          <w:p w:rsidR="00041B20" w:rsidRDefault="00E56136" w:rsidP="00FD0253">
            <w:pPr>
              <w:pStyle w:val="NormalnyWeb"/>
              <w:spacing w:after="0" w:afterAutospacing="0"/>
              <w:rPr>
                <w:rFonts w:ascii="Calibri Light" w:hAnsi="Calibri Light"/>
                <w:sz w:val="22"/>
                <w:szCs w:val="22"/>
              </w:rPr>
            </w:pPr>
            <w:r w:rsidRPr="00FE30EC">
              <w:rPr>
                <w:rFonts w:ascii="Calibri Light" w:hAnsi="Calibri Light"/>
                <w:b/>
                <w:bCs/>
                <w:sz w:val="22"/>
                <w:szCs w:val="22"/>
              </w:rPr>
              <w:t xml:space="preserve">17,00 zł </w:t>
            </w:r>
            <w:r w:rsidRPr="00FE30EC">
              <w:rPr>
                <w:rFonts w:ascii="Calibri Light" w:hAnsi="Calibri Light"/>
                <w:sz w:val="22"/>
                <w:szCs w:val="22"/>
              </w:rPr>
              <w:t xml:space="preserve">za przedłożenie </w:t>
            </w:r>
            <w:r w:rsidRPr="00FE30EC">
              <w:rPr>
                <w:rFonts w:ascii="Calibri Light" w:hAnsi="Calibri Light"/>
                <w:b/>
                <w:bCs/>
                <w:sz w:val="22"/>
                <w:szCs w:val="22"/>
              </w:rPr>
              <w:t>pełnomocnictwa</w:t>
            </w:r>
            <w:r w:rsidRPr="00FE30EC">
              <w:rPr>
                <w:rFonts w:ascii="Calibri Light" w:hAnsi="Calibri Light"/>
                <w:sz w:val="22"/>
                <w:szCs w:val="22"/>
              </w:rPr>
              <w:t xml:space="preserve"> przez osobę niespokrewnioną z osobą dokonującą wymeldowania.</w:t>
            </w:r>
          </w:p>
          <w:p w:rsidR="00E56136" w:rsidRPr="00FE30EC" w:rsidRDefault="00E56136" w:rsidP="00FD0253">
            <w:pPr>
              <w:pStyle w:val="NormalnyWeb"/>
              <w:spacing w:after="0" w:afterAutospacing="0"/>
              <w:rPr>
                <w:rFonts w:ascii="Calibri Light" w:hAnsi="Calibri Light"/>
                <w:sz w:val="22"/>
                <w:szCs w:val="22"/>
              </w:rPr>
            </w:pPr>
            <w:r w:rsidRPr="00FE30EC">
              <w:rPr>
                <w:rFonts w:ascii="Calibri Light" w:hAnsi="Calibri Light"/>
                <w:sz w:val="22"/>
                <w:szCs w:val="22"/>
              </w:rPr>
              <w:t>Opłacie nie podlegają pełnomocnictwa udzielone : małżonkowi, rodzicom, dzieciom, dziadkom i rodzeństwu oraz za wydanie</w:t>
            </w:r>
            <w:r w:rsidRPr="00901D62">
              <w:rPr>
                <w:rFonts w:ascii="Calibri Light" w:hAnsi="Calibri Light"/>
                <w:sz w:val="22"/>
                <w:szCs w:val="22"/>
              </w:rPr>
              <w:t xml:space="preserve"> </w:t>
            </w:r>
            <w:r w:rsidRPr="00901D62">
              <w:rPr>
                <w:rFonts w:ascii="Calibri Light" w:hAnsi="Calibri Light"/>
                <w:bCs/>
                <w:sz w:val="22"/>
                <w:szCs w:val="22"/>
              </w:rPr>
              <w:t>zaświadczenia</w:t>
            </w:r>
            <w:r w:rsidRPr="00FE30EC">
              <w:rPr>
                <w:rFonts w:ascii="Calibri Light" w:hAnsi="Calibri Light"/>
                <w:sz w:val="22"/>
                <w:szCs w:val="22"/>
              </w:rPr>
              <w:t xml:space="preserve"> o wymeldowaniu z pobytu stałego lub pobytu czasowego</w:t>
            </w:r>
          </w:p>
        </w:tc>
      </w:tr>
      <w:tr w:rsidR="00E56136" w:rsidRPr="00FE30EC" w:rsidTr="00E56136">
        <w:tc>
          <w:tcPr>
            <w:tcW w:w="1668" w:type="dxa"/>
          </w:tcPr>
          <w:p w:rsidR="00E56136" w:rsidRPr="00FE30EC" w:rsidRDefault="00E56136">
            <w:pPr>
              <w:rPr>
                <w:rFonts w:ascii="Calibri Light" w:hAnsi="Calibri Light"/>
              </w:rPr>
            </w:pPr>
            <w:r w:rsidRPr="00FE30EC">
              <w:rPr>
                <w:rFonts w:ascii="Calibri Light" w:hAnsi="Calibri Light"/>
              </w:rPr>
              <w:t>Opłaty administracyjne</w:t>
            </w:r>
          </w:p>
        </w:tc>
        <w:tc>
          <w:tcPr>
            <w:tcW w:w="7620" w:type="dxa"/>
          </w:tcPr>
          <w:p w:rsidR="00E56136" w:rsidRPr="00FE30EC" w:rsidRDefault="00E56136">
            <w:pPr>
              <w:rPr>
                <w:rFonts w:ascii="Calibri Light" w:hAnsi="Calibri Light"/>
              </w:rPr>
            </w:pPr>
            <w:r w:rsidRPr="00FE30EC">
              <w:rPr>
                <w:rFonts w:ascii="Calibri Light" w:hAnsi="Calibri Light"/>
              </w:rPr>
              <w:t>Nie pobiera się</w:t>
            </w:r>
          </w:p>
        </w:tc>
      </w:tr>
      <w:tr w:rsidR="00E56136" w:rsidRPr="00FE30EC" w:rsidTr="00E56136">
        <w:tc>
          <w:tcPr>
            <w:tcW w:w="1668" w:type="dxa"/>
          </w:tcPr>
          <w:p w:rsidR="00E56136" w:rsidRPr="00FE30EC" w:rsidRDefault="00E56136">
            <w:pPr>
              <w:rPr>
                <w:rFonts w:ascii="Calibri Light" w:hAnsi="Calibri Light"/>
              </w:rPr>
            </w:pPr>
            <w:r w:rsidRPr="00FE30EC">
              <w:rPr>
                <w:rFonts w:ascii="Calibri Light" w:hAnsi="Calibri Light"/>
              </w:rPr>
              <w:t>Termin i sposób załatwienia sprawy</w:t>
            </w:r>
          </w:p>
        </w:tc>
        <w:tc>
          <w:tcPr>
            <w:tcW w:w="7620" w:type="dxa"/>
          </w:tcPr>
          <w:p w:rsidR="00E56136" w:rsidRPr="00FE30EC" w:rsidRDefault="00E56136">
            <w:pPr>
              <w:rPr>
                <w:rFonts w:ascii="Calibri Light" w:hAnsi="Calibri Light"/>
              </w:rPr>
            </w:pPr>
          </w:p>
          <w:p w:rsidR="00E56136" w:rsidRPr="00FE30EC" w:rsidRDefault="00E56136">
            <w:pPr>
              <w:rPr>
                <w:rFonts w:ascii="Calibri Light" w:hAnsi="Calibri Light"/>
              </w:rPr>
            </w:pPr>
            <w:r w:rsidRPr="00FE30EC">
              <w:rPr>
                <w:rFonts w:ascii="Calibri Light" w:hAnsi="Calibri Light"/>
              </w:rPr>
              <w:t>Na bieżąco</w:t>
            </w:r>
          </w:p>
        </w:tc>
      </w:tr>
      <w:tr w:rsidR="00E56136" w:rsidRPr="00FE30EC" w:rsidTr="00E56136">
        <w:tc>
          <w:tcPr>
            <w:tcW w:w="1668" w:type="dxa"/>
          </w:tcPr>
          <w:p w:rsidR="00E56136" w:rsidRPr="00FE30EC" w:rsidRDefault="00E56136">
            <w:pPr>
              <w:rPr>
                <w:rFonts w:ascii="Calibri Light" w:hAnsi="Calibri Light"/>
              </w:rPr>
            </w:pPr>
            <w:r w:rsidRPr="00FE30EC">
              <w:rPr>
                <w:rFonts w:ascii="Calibri Light" w:hAnsi="Calibri Light"/>
              </w:rPr>
              <w:t>Miejsce złożenia dokumentów</w:t>
            </w:r>
          </w:p>
        </w:tc>
        <w:tc>
          <w:tcPr>
            <w:tcW w:w="7620" w:type="dxa"/>
          </w:tcPr>
          <w:p w:rsidR="00E56136" w:rsidRPr="00FE30EC" w:rsidRDefault="00E56136" w:rsidP="00E56136">
            <w:pPr>
              <w:rPr>
                <w:rFonts w:ascii="Calibri Light" w:hAnsi="Calibri Light" w:cstheme="minorHAnsi"/>
              </w:rPr>
            </w:pPr>
            <w:r w:rsidRPr="00FE30EC">
              <w:rPr>
                <w:rFonts w:ascii="Calibri Light" w:hAnsi="Calibri Light" w:cstheme="minorHAnsi"/>
              </w:rPr>
              <w:t xml:space="preserve">Biuro Urzędu Stanu Cywilnego, ul. Robotnicza 12, pok. 5B </w:t>
            </w:r>
          </w:p>
          <w:p w:rsidR="00E56136" w:rsidRPr="00FE30EC" w:rsidRDefault="00E56136" w:rsidP="00E56136">
            <w:pPr>
              <w:rPr>
                <w:rFonts w:ascii="Calibri Light" w:hAnsi="Calibri Light"/>
              </w:rPr>
            </w:pPr>
            <w:r w:rsidRPr="00FE30EC">
              <w:rPr>
                <w:rFonts w:ascii="Calibri Light" w:hAnsi="Calibri Light" w:cstheme="minorHAnsi"/>
              </w:rPr>
              <w:t>lub drogą elektroniczną</w:t>
            </w:r>
          </w:p>
        </w:tc>
      </w:tr>
      <w:tr w:rsidR="00E56136" w:rsidRPr="00FE30EC" w:rsidTr="00E56136">
        <w:tc>
          <w:tcPr>
            <w:tcW w:w="1668" w:type="dxa"/>
          </w:tcPr>
          <w:p w:rsidR="00E56136" w:rsidRPr="00FE30EC" w:rsidRDefault="00FD0253">
            <w:pPr>
              <w:rPr>
                <w:rFonts w:ascii="Calibri Light" w:hAnsi="Calibri Light"/>
              </w:rPr>
            </w:pPr>
            <w:r w:rsidRPr="00FE30EC">
              <w:rPr>
                <w:rFonts w:ascii="Calibri Light" w:hAnsi="Calibri Light"/>
              </w:rPr>
              <w:t>Komórka odpowiedzialna</w:t>
            </w:r>
          </w:p>
        </w:tc>
        <w:tc>
          <w:tcPr>
            <w:tcW w:w="7620" w:type="dxa"/>
          </w:tcPr>
          <w:p w:rsidR="00FD0253" w:rsidRPr="00FE30EC" w:rsidRDefault="00FD0253" w:rsidP="00FD0253">
            <w:pPr>
              <w:rPr>
                <w:rFonts w:ascii="Calibri Light" w:hAnsi="Calibri Light" w:cstheme="minorHAnsi"/>
              </w:rPr>
            </w:pPr>
            <w:r w:rsidRPr="00FE30EC">
              <w:rPr>
                <w:rFonts w:ascii="Calibri Light" w:hAnsi="Calibri Light" w:cstheme="minorHAnsi"/>
              </w:rPr>
              <w:t>Urząd Stanu Cywilnego w Brzegu</w:t>
            </w:r>
          </w:p>
          <w:p w:rsidR="00E56136" w:rsidRPr="00FE30EC" w:rsidRDefault="00FD0253" w:rsidP="00FD0253">
            <w:pPr>
              <w:rPr>
                <w:rFonts w:ascii="Calibri Light" w:hAnsi="Calibri Light"/>
              </w:rPr>
            </w:pPr>
            <w:r w:rsidRPr="00FE30EC">
              <w:rPr>
                <w:rFonts w:ascii="Calibri Light" w:hAnsi="Calibri Light" w:cstheme="minorHAnsi"/>
              </w:rPr>
              <w:t>Tel. 77 416 9441</w:t>
            </w:r>
          </w:p>
        </w:tc>
      </w:tr>
      <w:tr w:rsidR="00E56136" w:rsidRPr="00FE30EC" w:rsidTr="00E56136">
        <w:tc>
          <w:tcPr>
            <w:tcW w:w="1668" w:type="dxa"/>
          </w:tcPr>
          <w:p w:rsidR="00E56136" w:rsidRPr="00FE30EC" w:rsidRDefault="00FD0253">
            <w:pPr>
              <w:rPr>
                <w:rFonts w:ascii="Calibri Light" w:hAnsi="Calibri Light"/>
              </w:rPr>
            </w:pPr>
            <w:r w:rsidRPr="00FE30EC">
              <w:rPr>
                <w:rFonts w:ascii="Calibri Light" w:hAnsi="Calibri Light"/>
              </w:rPr>
              <w:t>Tryb odwoławczy</w:t>
            </w:r>
          </w:p>
        </w:tc>
        <w:tc>
          <w:tcPr>
            <w:tcW w:w="7620" w:type="dxa"/>
          </w:tcPr>
          <w:p w:rsidR="00E56136" w:rsidRPr="00FE30EC" w:rsidRDefault="00FD0253">
            <w:pPr>
              <w:rPr>
                <w:rFonts w:ascii="Calibri Light" w:hAnsi="Calibri Light"/>
              </w:rPr>
            </w:pPr>
            <w:r w:rsidRPr="00FE30EC">
              <w:rPr>
                <w:rFonts w:ascii="Calibri Light" w:hAnsi="Calibri Light"/>
              </w:rPr>
              <w:t>Brak</w:t>
            </w:r>
          </w:p>
        </w:tc>
      </w:tr>
      <w:tr w:rsidR="00E56136" w:rsidRPr="00FE30EC" w:rsidTr="00E56136">
        <w:tc>
          <w:tcPr>
            <w:tcW w:w="1668" w:type="dxa"/>
          </w:tcPr>
          <w:p w:rsidR="00E56136" w:rsidRPr="00FE30EC" w:rsidRDefault="00FD0253">
            <w:pPr>
              <w:rPr>
                <w:rFonts w:ascii="Calibri Light" w:hAnsi="Calibri Light"/>
              </w:rPr>
            </w:pPr>
            <w:r w:rsidRPr="00FE30EC">
              <w:rPr>
                <w:rFonts w:ascii="Calibri Light" w:hAnsi="Calibri Light"/>
              </w:rPr>
              <w:t>Podstawa prawna</w:t>
            </w:r>
          </w:p>
        </w:tc>
        <w:tc>
          <w:tcPr>
            <w:tcW w:w="7620" w:type="dxa"/>
          </w:tcPr>
          <w:p w:rsidR="00FD0253"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t>Ustawa z dnia 24 września 2010 r. o ewidencji ludności (</w:t>
            </w:r>
            <w:proofErr w:type="spellStart"/>
            <w:r w:rsidRPr="00FE30EC">
              <w:rPr>
                <w:rFonts w:ascii="Calibri Light" w:hAnsi="Calibri Light" w:cstheme="minorHAnsi"/>
              </w:rPr>
              <w:t>t.j</w:t>
            </w:r>
            <w:proofErr w:type="spellEnd"/>
            <w:r w:rsidRPr="00FE30EC">
              <w:rPr>
                <w:rFonts w:ascii="Calibri Light" w:hAnsi="Calibri Light" w:cstheme="minorHAnsi"/>
              </w:rPr>
              <w:t>. Dz.U.</w:t>
            </w:r>
            <w:r w:rsidR="005B6E55">
              <w:rPr>
                <w:rFonts w:ascii="Calibri Light" w:hAnsi="Calibri Light" w:cstheme="minorHAnsi"/>
              </w:rPr>
              <w:t xml:space="preserve"> </w:t>
            </w:r>
            <w:r w:rsidRPr="00FE30EC">
              <w:rPr>
                <w:rFonts w:ascii="Calibri Light" w:hAnsi="Calibri Light" w:cstheme="minorHAnsi"/>
              </w:rPr>
              <w:t>z 2019 r. poz. 1397)</w:t>
            </w:r>
          </w:p>
          <w:p w:rsidR="00FD0253"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lastRenderedPageBreak/>
              <w:t xml:space="preserve">Ustawa z dnia14 czerwca 1960 r. Kodeks postępowania administracyjnego (t. j. Dz.U. z 2018 r. poz. 2096 ze zm.) </w:t>
            </w:r>
          </w:p>
          <w:p w:rsidR="00FD0253"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t>Ustawa z dnia 16 listopada 2006 r. o opłacie skarbowej (</w:t>
            </w:r>
            <w:proofErr w:type="spellStart"/>
            <w:r w:rsidRPr="00FE30EC">
              <w:rPr>
                <w:rFonts w:ascii="Calibri Light" w:hAnsi="Calibri Light" w:cstheme="minorHAnsi"/>
              </w:rPr>
              <w:t>t.j</w:t>
            </w:r>
            <w:proofErr w:type="spellEnd"/>
            <w:r w:rsidRPr="00FE30EC">
              <w:rPr>
                <w:rFonts w:ascii="Calibri Light" w:hAnsi="Calibri Light" w:cstheme="minorHAnsi"/>
              </w:rPr>
              <w:t>. Dz. U. z 2019 r. poz. 1000 ze zm.)</w:t>
            </w:r>
          </w:p>
          <w:p w:rsidR="00FD0253"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t>Ustawa z dnia 17 lutego 2005 r. w sprawie informatyzacji działalności podmiotów realizujących zadania publiczne ( t. j. Dz. U. z 2019 r. poz. 700 ze zm.)</w:t>
            </w:r>
          </w:p>
          <w:p w:rsidR="00FD0253"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t>Rozporządzenie Ministra Cyfryzacji z dnia 21 grudnia 2018 r. w sprawie trybu rejestracji danych w rejestrze PESEL oraz w rejestrach mieszkańców(Dz. U. z 2019 r.  poz. 2484)</w:t>
            </w:r>
          </w:p>
          <w:p w:rsidR="00E56136" w:rsidRPr="00FE30EC" w:rsidRDefault="00FD0253" w:rsidP="00FD0253">
            <w:pPr>
              <w:pStyle w:val="Akapitzlist"/>
              <w:numPr>
                <w:ilvl w:val="0"/>
                <w:numId w:val="3"/>
              </w:numPr>
              <w:spacing w:after="0" w:line="240" w:lineRule="auto"/>
              <w:rPr>
                <w:rFonts w:ascii="Calibri Light" w:hAnsi="Calibri Light" w:cstheme="minorHAnsi"/>
              </w:rPr>
            </w:pPr>
            <w:r w:rsidRPr="00FE30EC">
              <w:rPr>
                <w:rFonts w:ascii="Calibri Light" w:hAnsi="Calibri Light" w:cstheme="minorHAnsi"/>
              </w:rPr>
              <w:t>Rozporządzenie Ministra Spraw Wewnętrznych i Administracji z dnia 13 grudnia 2017 r. w sprawie określenia wzorów i sposobu wypełniania formularzy stosowanych przy wykonywaniu obowiązku meldunkowego (Dz. U. z 2017 r. poz. 241</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lastRenderedPageBreak/>
              <w:t>Dodatkowe informacje</w:t>
            </w:r>
          </w:p>
        </w:tc>
        <w:tc>
          <w:tcPr>
            <w:tcW w:w="7620" w:type="dxa"/>
          </w:tcPr>
          <w:p w:rsidR="005B6E55" w:rsidRDefault="005B6E55" w:rsidP="00FE30EC">
            <w:pPr>
              <w:numPr>
                <w:ilvl w:val="0"/>
                <w:numId w:val="4"/>
              </w:numPr>
              <w:spacing w:before="100" w:beforeAutospacing="1" w:after="100" w:afterAutospacing="1"/>
              <w:rPr>
                <w:rFonts w:ascii="Calibri Light" w:eastAsia="Times New Roman" w:hAnsi="Calibri Light" w:cs="Times New Roman"/>
                <w:lang w:eastAsia="pl-PL"/>
              </w:rPr>
            </w:pPr>
            <w:r>
              <w:rPr>
                <w:rFonts w:ascii="Calibri Light" w:eastAsia="Times New Roman" w:hAnsi="Calibri Light" w:cs="Times New Roman"/>
                <w:lang w:eastAsia="pl-PL"/>
              </w:rPr>
              <w:t>Obywatel polski, który wyjeżdża z kraju z zamiarem pobytu stałego poza granice Rzeczypospolitej Polskiej jest obowiązany zgłosić swój wyjazd. Zgłoszenie wyjazdu poza granice Rzeczypospolitej Polskiej skutkuje wymeldowaniem z miejsca pobytu stałego i czasowego.</w:t>
            </w:r>
          </w:p>
          <w:p w:rsidR="00FE30EC" w:rsidRPr="00FE30EC" w:rsidRDefault="00FE30EC" w:rsidP="00FE30EC">
            <w:pPr>
              <w:numPr>
                <w:ilvl w:val="0"/>
                <w:numId w:val="4"/>
              </w:numPr>
              <w:spacing w:before="100" w:beforeAutospacing="1" w:after="100" w:afterAutospacing="1"/>
              <w:rPr>
                <w:rFonts w:ascii="Calibri Light" w:eastAsia="Times New Roman" w:hAnsi="Calibri Light" w:cs="Times New Roman"/>
                <w:lang w:eastAsia="pl-PL"/>
              </w:rPr>
            </w:pPr>
            <w:r w:rsidRPr="00FE30EC">
              <w:rPr>
                <w:rFonts w:ascii="Calibri Light" w:eastAsia="Times New Roman" w:hAnsi="Calibri Light" w:cs="Times New Roman"/>
                <w:lang w:eastAsia="pl-PL"/>
              </w:rPr>
              <w:t xml:space="preserve">Osoba, która wyjeżdża poza granicę RP, bez zamiaru stałego pobytu, na okres dłuższy niż 6 miesięcy, jest obowiązana zgłosić swój wyjazd oraz powrót właściwemu ze względu na miejsce pobytu stałego lub czasowego organowi gminy. </w:t>
            </w:r>
          </w:p>
          <w:p w:rsidR="00FE30EC" w:rsidRPr="00FE30EC" w:rsidRDefault="00FE30EC" w:rsidP="00FE30EC">
            <w:pPr>
              <w:numPr>
                <w:ilvl w:val="0"/>
                <w:numId w:val="4"/>
              </w:numPr>
              <w:spacing w:before="100" w:beforeAutospacing="1" w:after="100" w:afterAutospacing="1"/>
              <w:rPr>
                <w:rFonts w:ascii="Calibri Light" w:eastAsia="Times New Roman" w:hAnsi="Calibri Light" w:cs="Times New Roman"/>
                <w:lang w:eastAsia="pl-PL"/>
              </w:rPr>
            </w:pPr>
            <w:r w:rsidRPr="00FE30EC">
              <w:rPr>
                <w:rFonts w:ascii="Calibri Light" w:eastAsia="Times New Roman" w:hAnsi="Calibri Light" w:cs="Times New Roman"/>
                <w:lang w:eastAsia="pl-PL"/>
              </w:rPr>
              <w:t xml:space="preserve">Zgłoszenia wyjazdu dokonuje się najpóźniej w dniu opuszczenia dotychczasowego miejsca pobytu, a zgłoszenia powrotu - najpóźniej w 30 dniu, licząc od dnia powrotu. </w:t>
            </w:r>
          </w:p>
          <w:p w:rsidR="00E56136" w:rsidRPr="00FE30EC" w:rsidRDefault="00E56136" w:rsidP="005B6E55">
            <w:pPr>
              <w:spacing w:before="100" w:beforeAutospacing="1" w:after="100" w:afterAutospacing="1"/>
              <w:ind w:left="720"/>
              <w:rPr>
                <w:rFonts w:ascii="Calibri Light" w:hAnsi="Calibri Light"/>
              </w:rPr>
            </w:pP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Formularze do pobrania</w:t>
            </w:r>
          </w:p>
        </w:tc>
        <w:tc>
          <w:tcPr>
            <w:tcW w:w="7620" w:type="dxa"/>
          </w:tcPr>
          <w:p w:rsidR="00E56136" w:rsidRPr="00FE30EC" w:rsidRDefault="00FE30EC">
            <w:pPr>
              <w:rPr>
                <w:rFonts w:ascii="Calibri Light" w:hAnsi="Calibri Light"/>
              </w:rPr>
            </w:pPr>
            <w:r w:rsidRPr="00FE30EC">
              <w:rPr>
                <w:rFonts w:ascii="Calibri Light" w:hAnsi="Calibri Light"/>
              </w:rPr>
              <w:t>Zgłoszenie wyjazdu poza granice Rzeczypospolitej Polskiej</w:t>
            </w:r>
          </w:p>
          <w:p w:rsidR="00FE30EC" w:rsidRDefault="00FE30EC">
            <w:pPr>
              <w:rPr>
                <w:rFonts w:ascii="Calibri Light" w:hAnsi="Calibri Light"/>
              </w:rPr>
            </w:pPr>
            <w:r w:rsidRPr="00FE30EC">
              <w:rPr>
                <w:rFonts w:ascii="Calibri Light" w:hAnsi="Calibri Light"/>
              </w:rPr>
              <w:t>Zgłoszenie powrotu wyjazdu poza granice Rzeczypospolitej Polskiej trwającego dłużej niż 6 miesięcy</w:t>
            </w:r>
          </w:p>
          <w:p w:rsidR="000447D6" w:rsidRPr="00FE30EC" w:rsidRDefault="000447D6">
            <w:pPr>
              <w:rPr>
                <w:rFonts w:ascii="Calibri Light" w:hAnsi="Calibri Light"/>
              </w:rPr>
            </w:pPr>
            <w:r>
              <w:rPr>
                <w:rFonts w:ascii="Calibri Light" w:hAnsi="Calibri Light"/>
              </w:rPr>
              <w:t>Pełnomocnictwo</w:t>
            </w:r>
          </w:p>
        </w:tc>
      </w:tr>
      <w:tr w:rsidR="00E56136" w:rsidRPr="00FE30EC" w:rsidTr="00E56136">
        <w:tc>
          <w:tcPr>
            <w:tcW w:w="1668" w:type="dxa"/>
          </w:tcPr>
          <w:p w:rsidR="00E56136" w:rsidRPr="00FE30EC" w:rsidRDefault="00FE30EC" w:rsidP="00FE30EC">
            <w:pPr>
              <w:rPr>
                <w:rFonts w:ascii="Calibri Light" w:hAnsi="Calibri Light"/>
              </w:rPr>
            </w:pPr>
            <w:r w:rsidRPr="00FE30EC">
              <w:rPr>
                <w:rFonts w:ascii="Calibri Light" w:hAnsi="Calibri Light"/>
              </w:rPr>
              <w:t xml:space="preserve">Osoba nadzorująca aktualność karty </w:t>
            </w:r>
          </w:p>
        </w:tc>
        <w:tc>
          <w:tcPr>
            <w:tcW w:w="7620" w:type="dxa"/>
          </w:tcPr>
          <w:p w:rsidR="00E56136" w:rsidRPr="00FE30EC" w:rsidRDefault="00FE30EC">
            <w:pPr>
              <w:rPr>
                <w:rFonts w:ascii="Calibri Light" w:hAnsi="Calibri Light"/>
              </w:rPr>
            </w:pPr>
            <w:r w:rsidRPr="00FE30EC">
              <w:rPr>
                <w:rFonts w:ascii="Calibri Light" w:hAnsi="Calibri Light" w:cstheme="minorHAnsi"/>
              </w:rPr>
              <w:t>Zastępca kierownika Urzędu Stanu Cywilnego –Zuzanna Bielecka</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Data następnej aktualizacji</w:t>
            </w:r>
          </w:p>
        </w:tc>
        <w:tc>
          <w:tcPr>
            <w:tcW w:w="7620" w:type="dxa"/>
          </w:tcPr>
          <w:p w:rsidR="00E56136" w:rsidRPr="00FE30EC" w:rsidRDefault="00F60BAF">
            <w:pPr>
              <w:rPr>
                <w:rFonts w:ascii="Calibri Light" w:hAnsi="Calibri Light"/>
              </w:rPr>
            </w:pPr>
            <w:r>
              <w:rPr>
                <w:rFonts w:ascii="Calibri Light" w:hAnsi="Calibri Light"/>
              </w:rPr>
              <w:t>30.06.202</w:t>
            </w:r>
            <w:r w:rsidR="00FE30EC" w:rsidRPr="00FE30EC">
              <w:rPr>
                <w:rFonts w:ascii="Calibri Light" w:hAnsi="Calibri Light"/>
              </w:rPr>
              <w:t>0 r.</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Opracował</w:t>
            </w:r>
          </w:p>
        </w:tc>
        <w:tc>
          <w:tcPr>
            <w:tcW w:w="7620" w:type="dxa"/>
          </w:tcPr>
          <w:p w:rsidR="00E56136" w:rsidRPr="00FE30EC" w:rsidRDefault="00FE30EC">
            <w:pPr>
              <w:rPr>
                <w:rFonts w:ascii="Calibri Light" w:hAnsi="Calibri Light"/>
              </w:rPr>
            </w:pPr>
            <w:r w:rsidRPr="00FE30EC">
              <w:rPr>
                <w:rFonts w:ascii="Calibri Light" w:hAnsi="Calibri Light"/>
              </w:rPr>
              <w:t>Zuzanna Bielecka</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Data opracowania</w:t>
            </w:r>
          </w:p>
        </w:tc>
        <w:tc>
          <w:tcPr>
            <w:tcW w:w="7620" w:type="dxa"/>
          </w:tcPr>
          <w:p w:rsidR="00E56136" w:rsidRPr="00FE30EC" w:rsidRDefault="00E56136">
            <w:pPr>
              <w:rPr>
                <w:rFonts w:ascii="Calibri Light" w:hAnsi="Calibri Light"/>
              </w:rPr>
            </w:pPr>
          </w:p>
          <w:p w:rsidR="00FE30EC" w:rsidRPr="00FE30EC" w:rsidRDefault="00A81DEE">
            <w:pPr>
              <w:rPr>
                <w:rFonts w:ascii="Calibri Light" w:hAnsi="Calibri Light"/>
              </w:rPr>
            </w:pPr>
            <w:r>
              <w:rPr>
                <w:rFonts w:ascii="Calibri Light" w:hAnsi="Calibri Light"/>
              </w:rPr>
              <w:t>29</w:t>
            </w:r>
            <w:r w:rsidR="004D1F78">
              <w:rPr>
                <w:rFonts w:ascii="Calibri Light" w:hAnsi="Calibri Light"/>
              </w:rPr>
              <w:t>.</w:t>
            </w:r>
            <w:r w:rsidR="00FE30EC" w:rsidRPr="00FE30EC">
              <w:rPr>
                <w:rFonts w:ascii="Calibri Light" w:hAnsi="Calibri Light"/>
              </w:rPr>
              <w:t>11.2019 r.</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Sprawdził</w:t>
            </w:r>
          </w:p>
        </w:tc>
        <w:tc>
          <w:tcPr>
            <w:tcW w:w="7620" w:type="dxa"/>
          </w:tcPr>
          <w:p w:rsidR="00E56136" w:rsidRPr="00FE30EC" w:rsidRDefault="00FE30EC">
            <w:pPr>
              <w:rPr>
                <w:rFonts w:ascii="Calibri Light" w:hAnsi="Calibri Light"/>
              </w:rPr>
            </w:pPr>
            <w:r w:rsidRPr="00FE30EC">
              <w:rPr>
                <w:rFonts w:ascii="Calibri Light" w:hAnsi="Calibri Light"/>
              </w:rPr>
              <w:t>Magdalena Hałas-Kowalska</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 xml:space="preserve">Data sprawdzenia </w:t>
            </w:r>
          </w:p>
        </w:tc>
        <w:tc>
          <w:tcPr>
            <w:tcW w:w="7620" w:type="dxa"/>
          </w:tcPr>
          <w:p w:rsidR="00E56136" w:rsidRPr="00FE30EC" w:rsidRDefault="00E56136">
            <w:pPr>
              <w:rPr>
                <w:rFonts w:ascii="Calibri Light" w:hAnsi="Calibri Light"/>
              </w:rPr>
            </w:pPr>
          </w:p>
          <w:p w:rsidR="00FE30EC" w:rsidRPr="00FE30EC" w:rsidRDefault="00A81DEE">
            <w:pPr>
              <w:rPr>
                <w:rFonts w:ascii="Calibri Light" w:hAnsi="Calibri Light"/>
              </w:rPr>
            </w:pPr>
            <w:r>
              <w:rPr>
                <w:rFonts w:ascii="Calibri Light" w:hAnsi="Calibri Light"/>
              </w:rPr>
              <w:t>29</w:t>
            </w:r>
            <w:r w:rsidR="00FE30EC" w:rsidRPr="00FE30EC">
              <w:rPr>
                <w:rFonts w:ascii="Calibri Light" w:hAnsi="Calibri Light"/>
              </w:rPr>
              <w:t>.11.2019 r.</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Zatwierdził</w:t>
            </w:r>
          </w:p>
        </w:tc>
        <w:tc>
          <w:tcPr>
            <w:tcW w:w="7620" w:type="dxa"/>
          </w:tcPr>
          <w:p w:rsidR="00E56136" w:rsidRPr="00FE30EC" w:rsidRDefault="00FE30EC" w:rsidP="00FE30EC">
            <w:pPr>
              <w:rPr>
                <w:rFonts w:ascii="Calibri Light" w:hAnsi="Calibri Light"/>
              </w:rPr>
            </w:pPr>
            <w:r w:rsidRPr="00FE30EC">
              <w:rPr>
                <w:rFonts w:ascii="Calibri Light" w:hAnsi="Calibri Light"/>
              </w:rPr>
              <w:t>Magdalena Hałas-Kowalska</w:t>
            </w:r>
          </w:p>
        </w:tc>
      </w:tr>
      <w:tr w:rsidR="00E56136" w:rsidRPr="00FE30EC" w:rsidTr="00E56136">
        <w:tc>
          <w:tcPr>
            <w:tcW w:w="1668" w:type="dxa"/>
          </w:tcPr>
          <w:p w:rsidR="00E56136" w:rsidRPr="00FE30EC" w:rsidRDefault="00FE30EC">
            <w:pPr>
              <w:rPr>
                <w:rFonts w:ascii="Calibri Light" w:hAnsi="Calibri Light"/>
              </w:rPr>
            </w:pPr>
            <w:r w:rsidRPr="00FE30EC">
              <w:rPr>
                <w:rFonts w:ascii="Calibri Light" w:hAnsi="Calibri Light"/>
              </w:rPr>
              <w:t>Data zatwierdzenia</w:t>
            </w:r>
          </w:p>
        </w:tc>
        <w:tc>
          <w:tcPr>
            <w:tcW w:w="7620" w:type="dxa"/>
          </w:tcPr>
          <w:p w:rsidR="00E56136" w:rsidRPr="00FE30EC" w:rsidRDefault="00E56136">
            <w:pPr>
              <w:rPr>
                <w:rFonts w:ascii="Calibri Light" w:hAnsi="Calibri Light"/>
              </w:rPr>
            </w:pPr>
          </w:p>
          <w:p w:rsidR="00FE30EC" w:rsidRPr="00FE30EC" w:rsidRDefault="00A81DEE">
            <w:pPr>
              <w:rPr>
                <w:rFonts w:ascii="Calibri Light" w:hAnsi="Calibri Light"/>
              </w:rPr>
            </w:pPr>
            <w:r>
              <w:rPr>
                <w:rFonts w:ascii="Calibri Light" w:hAnsi="Calibri Light"/>
              </w:rPr>
              <w:t>29</w:t>
            </w:r>
            <w:bookmarkStart w:id="0" w:name="_GoBack"/>
            <w:bookmarkEnd w:id="0"/>
            <w:r w:rsidR="00FE30EC" w:rsidRPr="00FE30EC">
              <w:rPr>
                <w:rFonts w:ascii="Calibri Light" w:hAnsi="Calibri Light"/>
              </w:rPr>
              <w:t>.11.2019 r.</w:t>
            </w:r>
          </w:p>
        </w:tc>
      </w:tr>
    </w:tbl>
    <w:p w:rsidR="00E56136" w:rsidRPr="00FE30EC" w:rsidRDefault="00E56136">
      <w:pPr>
        <w:rPr>
          <w:rFonts w:ascii="Calibri Light" w:hAnsi="Calibri Light"/>
        </w:rPr>
      </w:pPr>
    </w:p>
    <w:p w:rsidR="00FE30EC" w:rsidRPr="00FE30EC" w:rsidRDefault="00FE30EC">
      <w:pPr>
        <w:rPr>
          <w:rFonts w:ascii="Calibri Light" w:hAnsi="Calibri Light"/>
        </w:rPr>
      </w:pPr>
    </w:p>
    <w:sectPr w:rsidR="00FE30EC" w:rsidRPr="00FE30EC" w:rsidSect="0034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2F2F"/>
    <w:multiLevelType w:val="multilevel"/>
    <w:tmpl w:val="D92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238CD"/>
    <w:multiLevelType w:val="hybridMultilevel"/>
    <w:tmpl w:val="92D2F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D0443B"/>
    <w:multiLevelType w:val="multilevel"/>
    <w:tmpl w:val="A2A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A3963"/>
    <w:multiLevelType w:val="hybridMultilevel"/>
    <w:tmpl w:val="7C5C5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E56136"/>
    <w:rsid w:val="00041B20"/>
    <w:rsid w:val="000447D6"/>
    <w:rsid w:val="0034244E"/>
    <w:rsid w:val="004D1F78"/>
    <w:rsid w:val="0059502C"/>
    <w:rsid w:val="005B6E55"/>
    <w:rsid w:val="00885538"/>
    <w:rsid w:val="00901D62"/>
    <w:rsid w:val="00A81DEE"/>
    <w:rsid w:val="00E56136"/>
    <w:rsid w:val="00F60BAF"/>
    <w:rsid w:val="00FD0253"/>
    <w:rsid w:val="00FE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4AA1"/>
  <w15:docId w15:val="{3146F53B-8497-4115-8D23-AEE7908E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4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line">
    <w:name w:val="inline"/>
    <w:basedOn w:val="Domylnaczcionkaakapitu"/>
    <w:rsid w:val="00E56136"/>
  </w:style>
  <w:style w:type="table" w:styleId="Tabela-Siatka">
    <w:name w:val="Table Grid"/>
    <w:basedOn w:val="Standardowy"/>
    <w:uiPriority w:val="59"/>
    <w:rsid w:val="00E561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E561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253"/>
    <w:pPr>
      <w:spacing w:after="160" w:line="259" w:lineRule="auto"/>
      <w:ind w:left="720"/>
      <w:contextualSpacing/>
    </w:pPr>
  </w:style>
  <w:style w:type="paragraph" w:styleId="Tekstdymka">
    <w:name w:val="Balloon Text"/>
    <w:basedOn w:val="Normalny"/>
    <w:link w:val="TekstdymkaZnak"/>
    <w:uiPriority w:val="99"/>
    <w:semiHidden/>
    <w:unhideWhenUsed/>
    <w:rsid w:val="005950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1068">
      <w:bodyDiv w:val="1"/>
      <w:marLeft w:val="0"/>
      <w:marRight w:val="0"/>
      <w:marTop w:val="0"/>
      <w:marBottom w:val="0"/>
      <w:divBdr>
        <w:top w:val="none" w:sz="0" w:space="0" w:color="auto"/>
        <w:left w:val="none" w:sz="0" w:space="0" w:color="auto"/>
        <w:bottom w:val="none" w:sz="0" w:space="0" w:color="auto"/>
        <w:right w:val="none" w:sz="0" w:space="0" w:color="auto"/>
      </w:divBdr>
    </w:div>
    <w:div w:id="1703089236">
      <w:bodyDiv w:val="1"/>
      <w:marLeft w:val="0"/>
      <w:marRight w:val="0"/>
      <w:marTop w:val="0"/>
      <w:marBottom w:val="0"/>
      <w:divBdr>
        <w:top w:val="none" w:sz="0" w:space="0" w:color="auto"/>
        <w:left w:val="none" w:sz="0" w:space="0" w:color="auto"/>
        <w:bottom w:val="none" w:sz="0" w:space="0" w:color="auto"/>
        <w:right w:val="none" w:sz="0" w:space="0" w:color="auto"/>
      </w:divBdr>
    </w:div>
    <w:div w:id="17295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ywatel.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uap.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E9C3-3CD5-436C-9401-41BF401A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Zuzanna Bielecka</cp:lastModifiedBy>
  <cp:revision>11</cp:revision>
  <cp:lastPrinted>2019-11-26T07:02:00Z</cp:lastPrinted>
  <dcterms:created xsi:type="dcterms:W3CDTF">2019-11-22T21:08:00Z</dcterms:created>
  <dcterms:modified xsi:type="dcterms:W3CDTF">2019-11-29T13:27:00Z</dcterms:modified>
</cp:coreProperties>
</file>