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FA" w:rsidRDefault="00966DFA" w:rsidP="00966DFA">
      <w:pPr>
        <w:pStyle w:val="Tytu"/>
      </w:pPr>
      <w:r>
        <w:t>Protokół Nr 26</w:t>
      </w:r>
      <w:r>
        <w:t xml:space="preserve"> /16</w:t>
      </w:r>
    </w:p>
    <w:p w:rsidR="00966DFA" w:rsidRDefault="00966DFA" w:rsidP="0096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wspólnego posiedzenia Komisji</w:t>
      </w:r>
    </w:p>
    <w:p w:rsidR="00966DFA" w:rsidRDefault="00966DFA" w:rsidP="0096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Budżetu Inwestycji i </w:t>
      </w:r>
    </w:p>
    <w:p w:rsidR="00966DFA" w:rsidRDefault="00966DFA" w:rsidP="0096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Rozwoju Gospodarczego i Komisji Gospodarki Komunalnej,</w:t>
      </w:r>
    </w:p>
    <w:p w:rsidR="00966DFA" w:rsidRDefault="00966DFA" w:rsidP="0096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Mieszkaniowej i Ochrony Środowiska</w:t>
      </w:r>
    </w:p>
    <w:p w:rsidR="00966DFA" w:rsidRDefault="00966DFA" w:rsidP="0096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dn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 01.12.2016 r. godz.15.00-16.15</w:t>
      </w:r>
    </w:p>
    <w:p w:rsidR="00966DFA" w:rsidRDefault="00966DFA" w:rsidP="00966DFA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 Ratuszu.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Tematy posiedzenia:</w:t>
      </w:r>
    </w:p>
    <w:p w:rsidR="00966DFA" w:rsidRDefault="00966DFA" w:rsidP="00966D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Przedstawienie projektu budżetu na 2017 rok,</w:t>
      </w:r>
    </w:p>
    <w:p w:rsidR="00966DFA" w:rsidRDefault="00966DFA" w:rsidP="00966D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Propozycje wniosków do projektu budżetu na 2017 roku,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1.</w:t>
      </w:r>
    </w:p>
    <w:p w:rsidR="00966DFA" w:rsidRDefault="00966DFA" w:rsidP="00966DFA">
      <w:pPr>
        <w:pStyle w:val="Tekstpodstawowywcity2"/>
      </w:pPr>
      <w:r>
        <w:t>W posiedzeniu Komisji uczestniczyli członkowie obu Komisji wraz z Ławą Burmistrza i Burmistrzem oraz Panią Skarbnik.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Pokrótce projekt przedstawił Burmistrz Jerzy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Wrębiak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stwierdzając, że jest to bardzo dobry budżet, największy chyba w historii miasta prawie 160 mln. Dodał, że ważną sprawą jest to, że zadania nie są realizowane przez branie kredytów, a najważniejszym punktem odniesienia jest to, że w 2013 roku budżet miasta wynosił 90 mln, a na dzień dzisiejszy przygotowywany jest budżet na sumę 160 mln. Kontynuując przypomniał, że w 2013 roku w wydatkach majątkowych było 2 mln 760 tys. a dziś jest to 31 mln. Pan Burmistrz Jerzy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Wrębiak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, powiedział, że główne ustawienie, jeżeli chodzi o budżet to są to zadania, które mają wysokie finansowanie ze środków unijnych, oraz zadania, które nie będą generowały kosztów na gminie i nadmiernych wydatków w perspektywie czasowej, a dług odkąd został burmistrzem zmalał o około 5 i pół mln zł.. Wyjaśnił, że przygotowując projekt budżetu musieli też dokonywać selekcji zadań i wydatków, głównie skupiając się na tym, co uzyskuje dofinansowanie, a by korzystać ze środków unijnych trzeba było się wcześniej do tego przygotowywać i cieszy się, że całą dokumentację udało się w sposób planowy przygotować. Dodał, że uważa, że jeżeli uda się zrealizować, choć 1/3 z tego to będzie to ogromny sukces dla miasta, z korzyścią dla wszystkich mieszkańców. Pan Burmistrz Jerzy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Wrębiak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powiedział, że budżet jest pewnego rodzaju kompromisem i nie możemy liczyć na to, że wszystkie zadania są zrealizowane, czy ujęte w budżecie, dlatego jest to budżet bardzo rozsądny, a zadania, które nie były współfinansowane, czy finansowane wysoko muszą poczekać. Przeprosił, że wszystkie zadania, o których dyskutowano na komisjach nie zostały ujęte w budżecie, ale o wszystkich dyskutowano i brano pod uwagę.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Pani Skarbnik powiedziała, że ważną rzeczą w tym budżecie jest to, o czym już mówił Pan Burmistrz, że nie ma zawartych w nim kredytów. Dodała, że chciałaby zgłosić autopoprawkę z dużą korzyścią dla budżetu, w paragrafie 4 zamiast kwoty 12 mln 7 tys. 920 zł, ma być kwota 9 mln 324 tys. 450 zł.,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czyli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lastRenderedPageBreak/>
        <w:t>o tą różnicę jest mniejszy deficyt. Dodała, że ten deficyt zostanie pokryty środkami, które udało się w przeciągu kilku lat uzbierać, by móc w takim sytuacjach zabezpieczyć takie braki. Stwierdziła, że dochody są zaplanowane realnie, a realizacja budżetu będzie uzależniona od pozyskania środków zewnętrznych. Kontynuując powiedziała, że została jedynie zabezpieczona zgoda na kredyt w wysokości 3 mln zł na rachunku bieżącym, gdyby pojawił się zator płatniczy np. podczas oczekiwania na dofinansowanie.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zapytał, że z uwagi na to, że wzrost budżetu jest spowodowany aplikacjami o duże środki zewnętrzne, jakie jest ryzyko niewykonania tych zadań, jaki odsetek budżetu jest tym obciążony? Poprosił o podanie przybliżonej kwoty.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>Pani Skarbnik odpowiedziała, że zaplanowane są dochody, jeżeli chodzi o pomoc z zewnątrz w wysokości ponad 16 mln zł, natomiast wydatki to ponad 21 mln.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przypomniał, że wnioskował o stworzenie wybiegu dla psów i zabezpieczenie na ten cel kwoty w budżecie w wysokości około 50.000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zł.. Zapytał, czy ten wydatek znalazł się w budżecie?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Skarbnik odpowiedziała, że nie.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poprosił o przybliżenie, z czego wynika wzrost wydatków na Straż Miejską i na promocję.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Pan Krzysztof Szary odpowiedział, że uruchomili tzw. etat z PUP, w poprzednim roku był założony na 11.000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., środki te należy planować do 100 %, a później są one ewentualnie refundowane. Dodał, że dojdzie jeszcze regulacja, która obejmie 9 osób w Straży Miejskiej od przyszłego roku, które zarabiały do tej pory w granicach 1850 zł i będzie należało to wyrównać do 2000 zł.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powiedział, że kwota zwiększenia wyniosła 53.000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względem poprzedniego roku, więc to, o czym mówi Pan Szary nadal nie daje takiej kwoty.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 Krzysztof Szary odpowiedział, że z jego obliczeń wynika, że powinny dać.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powiedział, że jeden etat jest refundowany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Pan Krzysztof Szary odpowiedział, że to 13.00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plus pochodne np. nagrody, a pieniądze, które refundowane są później z PUP pozostają w budżecie. Dodał, że w tym momencie najważniejsze było wyrównanie tym osobom, które zarabiały najmniej. Powiedział, że nie ma wzrostu etatów, mimo, że jeden etat strażników wzrasta, to maleje jeden etat w ochronie.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zapytał, czy w związku z większym wydatkowaniem nie obyłoby się bez zwiększenia o ten etat, co pozwoliłoby na dotychczasowy poziom finansowania straży miejskiej?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Pan Burmistrz Jerzy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Wrębiak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odpowiedział, że uważa, że Straż Miejska jest potrzebna, natomiast, aby realizowała ona skutecznie swoje zadania to muszą być zachowane pewne standardy, a w Brzegu Straż Miejska jest bardzo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lastRenderedPageBreak/>
        <w:t>mała, są miasta, w których jeden strażnik przypada na 1000 mieszkańców i tam naprawdę widać działalność Straży Miejskiej. Dodał, że w Brzegu działalność Straży Miejskiej sprowadza się do obsługi dużych imprez i wydarzeń, oraz spraw porządkowych. Wyjaśnił, że wzrosła też najniższa krajowa i wynagrodzenia tych najmniej zarabiających wzrosną, z czego się osobiście bardzo cieszy Kontynuując powiedział, że ona sam raczej rekomendowałby wzrost zatrudnienia w Straży Miejskiej, a nie redukcje etatów, dziś część osób odchodzi ze Straży Miejskiej, dlatego, że jest tworzona formacja Rezerwy Obrony, w której wynagrodzenia są wyższe.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powiedział, że absolutnie nie jest za tak drastycznymi rozwiązaniami, jak likwidacja Straży Miejskiej, co ma miejsce w niektórych miejscowościach. Zapytał, czy jednak nie lepiej by było pozostać przy obecnym status quo, w związku z poniesieniem najniższej krajowej, zważywszy, że największe problemy związane z gospodarką odpadami komunalnymi są już rozwiązane i Straż Miejska doskonale sobie z tym poradziła w obecnym składzie? Dodał, że w związku z tym uważa, że bez dodatkowego etatu poradziłaby sobie, a pozostałe środki można by zasygnować na inne ważne z punktu widzenia społecznego potrzeby.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Pan Burmistrz Jerzy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Wrębiak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powiedział, że nie dyskutuje z tym, ponieważ jest to subiektywna ocena radnych, a on osobiście uważa, że powinny być pewne standardy, bo każdy ze strażników ma swoje zadania i rewiry. Dodał, że wg niego formacja Straży Miejskiej jest niedoszacowana i jeżeli chcemy, aby działali skutecznie to raczej musimy pójść w kierunku zwiększenia etatów.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zapytał skąd wynika kolejny wzrost wydatków w budżecie na promocję o 50.000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., skoro w roku poprzednim rada uchwaliła wzrost wydatków na promocję o 100.000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.?</w:t>
      </w:r>
    </w:p>
    <w:p w:rsidR="00966DFA" w:rsidRDefault="00966DFA" w:rsidP="00966DFA">
      <w:pPr>
        <w:pStyle w:val="Tekstpodstawowywcity2"/>
      </w:pPr>
      <w:r>
        <w:tab/>
        <w:t xml:space="preserve">Pan Andrzej Peszko powiedział, że w roku 2017 planowane są trzy duże imprezy: 600-lecie Kościoła </w:t>
      </w:r>
      <w:proofErr w:type="spellStart"/>
      <w:r>
        <w:t>Św.Mikołaja</w:t>
      </w:r>
      <w:proofErr w:type="spellEnd"/>
      <w:r>
        <w:t xml:space="preserve">, w ramach, którego odbędą się wystawy, konferencje, koncert, zostaną ściągnięte eksponaty z Muzeum Narodowego z warszawy i Wrocławia, zostanie to zaplanowane na kilka dni, jako cykl wydarzeń, w tym np. odbędzie się koncert nawiązujący do zmarłego w zeszłym roku Kurta Mazura. Dodał, że planowane jest także wydanie książki z materiałami pokonferencyjnymi z konferencji, która miała miejsce w tym roku, a związana była z dwieście siedemdziesiątą piątą rocznicą bitwy pod </w:t>
      </w:r>
      <w:proofErr w:type="spellStart"/>
      <w:r>
        <w:t>Małjowicami</w:t>
      </w:r>
      <w:proofErr w:type="spellEnd"/>
      <w:r>
        <w:t xml:space="preserve">. Kontynuując powiedział, że wpłynął także wniosek zewnętrzny opiewający na kwotę 20.000 </w:t>
      </w:r>
      <w:proofErr w:type="gramStart"/>
      <w:r>
        <w:t>tys</w:t>
      </w:r>
      <w:proofErr w:type="gramEnd"/>
      <w:r>
        <w:t>. zł, od organizatora treningów dla trenerów bramkarskich. Wyjaśnił, że w przyszłym roku obchodzimy również 15-lecie współpracy z Beroun.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Radny Wojciech Komarzyński zaproponował następujący wniosek do budżetu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tj</w:t>
      </w:r>
      <w:proofErr w:type="spellEnd"/>
    </w:p>
    <w:p w:rsidR="00966DFA" w:rsidRDefault="00966DFA" w:rsidP="00966DF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-zmniejszyć wydatki bieżące: w dziale 754 rozdziale 75416 Straż gminna (miejska) o kwotę 50.000 zł. w dziale 750 rozdziale 75075 Promocja jednostek samorządu terytorialnego o kwotę 50.000 zł. Proponuje się zwiększyć wydatki bieżące: w dziale 900 rozdziale 90095 Opieka nad bezdomnymi zwierzętami o </w:t>
      </w:r>
      <w:r>
        <w:rPr>
          <w:sz w:val="28"/>
          <w:szCs w:val="28"/>
        </w:rPr>
        <w:lastRenderedPageBreak/>
        <w:t>kwotę 30.000 zł. w dziale 921 rozdziale 92195 Dotacje dla NGO w zakresie upowszechniania kultury o kwotę 30.000 zł. w dziale 852 rozdziale 85230 Pomoc w zakresie dożywiania dzieci o kwotę 20.000 zł. w dziale 855 rozdziale 85505 Dotacje na funkcjonowanie żłobków o kwotę 20.000 zł.</w:t>
      </w:r>
    </w:p>
    <w:p w:rsidR="00966DFA" w:rsidRDefault="00966DFA" w:rsidP="00966DFA">
      <w:pPr>
        <w:pStyle w:val="Tekstpodstawowy"/>
        <w:rPr>
          <w:rFonts w:eastAsia="Times New Roman"/>
          <w:b/>
          <w:noProof w:val="0"/>
          <w:sz w:val="28"/>
          <w:szCs w:val="28"/>
          <w:u w:val="single"/>
          <w:lang w:eastAsia="pl-PL"/>
        </w:rPr>
      </w:pPr>
      <w:r>
        <w:rPr>
          <w:b/>
          <w:sz w:val="28"/>
          <w:szCs w:val="28"/>
        </w:rPr>
        <w:t>Komisja w/w wniosku nie przyjała za – 1, przeciw – 4, wstrzymało się - 1</w:t>
      </w:r>
    </w:p>
    <w:p w:rsidR="00966DFA" w:rsidRDefault="00966DFA" w:rsidP="00966D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Komisja po przeprowadzonej dyskusji nie wniosły żadnych innych nowych wniosków do projektu budżetu na 2017 rok.</w:t>
      </w:r>
    </w:p>
    <w:p w:rsidR="00966DFA" w:rsidRDefault="00966DFA" w:rsidP="00966DFA">
      <w:pPr>
        <w:pStyle w:val="Tekstpodstawowywcity"/>
      </w:pPr>
      <w:r>
        <w:t>Następnie komisje przegłosowały projekty uchwał w sprawie budżetu i projekt dot. wieloletniej prognozy finansowej.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Druk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sprawie uchwalenia budżetu Gminy na 2017 rok.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KGKMiOŚ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zaopiniowała w/w projekt za – 6 jednogłośnie.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zaopiniowała w/w projekt za – 6 jednogłośnie.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Druk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 sprawie uchwalenia wieloletniej prognozy finansowej.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KGKMiOŚ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zaopiniowała w/w projekt za – 6 jednogłośnie.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zaopiniowała w/w projekt za – 6 jednogłośnie.</w:t>
      </w: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966DFA" w:rsidRDefault="00966DFA" w:rsidP="00966DF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966DFA" w:rsidRDefault="00966DFA" w:rsidP="00966DF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Na tym protokół zakończono</w:t>
      </w:r>
    </w:p>
    <w:p w:rsidR="00966DFA" w:rsidRDefault="00966DFA" w:rsidP="00966D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Protokołowała</w:t>
      </w:r>
    </w:p>
    <w:p w:rsidR="00966DFA" w:rsidRDefault="00966DFA" w:rsidP="00966DF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Anna Polańska</w:t>
      </w:r>
    </w:p>
    <w:p w:rsidR="00966DFA" w:rsidRDefault="00966DFA" w:rsidP="00966DF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966DFA" w:rsidRDefault="00966DFA" w:rsidP="00966DF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>Przewodniczący Komisji</w:t>
      </w:r>
    </w:p>
    <w:p w:rsidR="00966DFA" w:rsidRDefault="00966DFA" w:rsidP="00966DF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</w:p>
    <w:p w:rsidR="00966DFA" w:rsidRDefault="00966DFA" w:rsidP="00966DFA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>Wojciech Komarzyński</w:t>
      </w:r>
    </w:p>
    <w:sectPr w:rsidR="0096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1D"/>
    <w:rsid w:val="00966DFA"/>
    <w:rsid w:val="00CD7FE1"/>
    <w:rsid w:val="00E03274"/>
    <w:rsid w:val="00E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DF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6DF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66DF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6DFA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6DFA"/>
    <w:rPr>
      <w:rFonts w:ascii="Times New Roman" w:hAnsi="Times New Roman" w:cs="Times New Roman"/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D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DF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D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DF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DF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6DF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66DF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6DFA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6DFA"/>
    <w:rPr>
      <w:rFonts w:ascii="Times New Roman" w:hAnsi="Times New Roman" w:cs="Times New Roman"/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D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DF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D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DF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7884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3</cp:revision>
  <dcterms:created xsi:type="dcterms:W3CDTF">2017-06-27T09:46:00Z</dcterms:created>
  <dcterms:modified xsi:type="dcterms:W3CDTF">2017-06-27T09:48:00Z</dcterms:modified>
</cp:coreProperties>
</file>