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6E" w:rsidRDefault="006C316E" w:rsidP="006C316E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6C316E" w:rsidRDefault="006C316E" w:rsidP="006C316E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C316E" w:rsidRDefault="006C316E" w:rsidP="006C316E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C316E" w:rsidRPr="006C316E" w:rsidRDefault="006C316E" w:rsidP="006C316E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6C316E">
        <w:rPr>
          <w:rFonts w:ascii="Times New Roman" w:hAnsi="Times New Roman"/>
          <w:b/>
          <w:sz w:val="40"/>
          <w:szCs w:val="40"/>
        </w:rPr>
        <w:t>ANALIZA STANU GOSPODARKI</w:t>
      </w:r>
    </w:p>
    <w:p w:rsidR="006C316E" w:rsidRPr="006C316E" w:rsidRDefault="006C316E" w:rsidP="006C316E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6C316E">
        <w:rPr>
          <w:rFonts w:ascii="Times New Roman" w:hAnsi="Times New Roman"/>
          <w:b/>
          <w:sz w:val="40"/>
          <w:szCs w:val="40"/>
        </w:rPr>
        <w:t>ODPADAMI KOMUNALNYMI</w:t>
      </w:r>
    </w:p>
    <w:p w:rsidR="006C316E" w:rsidRPr="006C316E" w:rsidRDefault="006C316E" w:rsidP="006C316E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6C316E">
        <w:rPr>
          <w:rFonts w:ascii="Times New Roman" w:hAnsi="Times New Roman"/>
          <w:b/>
          <w:sz w:val="40"/>
          <w:szCs w:val="40"/>
        </w:rPr>
        <w:t>NA TERENIE GMINY BRZEG</w:t>
      </w:r>
    </w:p>
    <w:p w:rsidR="006C316E" w:rsidRPr="006C316E" w:rsidRDefault="006C316E" w:rsidP="006C316E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6C316E">
        <w:rPr>
          <w:rFonts w:ascii="Times New Roman" w:hAnsi="Times New Roman"/>
          <w:b/>
          <w:sz w:val="40"/>
          <w:szCs w:val="40"/>
        </w:rPr>
        <w:t>ZA ROK 201</w:t>
      </w:r>
      <w:r>
        <w:rPr>
          <w:rFonts w:ascii="Times New Roman" w:hAnsi="Times New Roman"/>
          <w:b/>
          <w:sz w:val="40"/>
          <w:szCs w:val="40"/>
        </w:rPr>
        <w:t>5</w:t>
      </w:r>
    </w:p>
    <w:p w:rsidR="007135F9" w:rsidRDefault="006C316E" w:rsidP="006C316E">
      <w:pPr>
        <w:jc w:val="center"/>
      </w:pPr>
      <w:r w:rsidRPr="006C316E">
        <w:rPr>
          <w:noProof/>
          <w:lang w:eastAsia="pl-PL"/>
        </w:rPr>
        <w:drawing>
          <wp:inline distT="0" distB="0" distL="0" distR="0">
            <wp:extent cx="3545205" cy="2449830"/>
            <wp:effectExtent l="19050" t="0" r="0" b="0"/>
            <wp:docPr id="1" name="fullResImage" descr="nowy_herb_brze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nowy_herb_brzeg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16E" w:rsidRDefault="006C316E" w:rsidP="006C316E">
      <w:pPr>
        <w:jc w:val="center"/>
        <w:rPr>
          <w:rFonts w:ascii="Times New Roman" w:hAnsi="Times New Roman"/>
        </w:rPr>
      </w:pPr>
    </w:p>
    <w:p w:rsidR="006C316E" w:rsidRDefault="006C316E" w:rsidP="006C316E">
      <w:pPr>
        <w:jc w:val="center"/>
        <w:rPr>
          <w:rFonts w:ascii="Times New Roman" w:hAnsi="Times New Roman"/>
        </w:rPr>
      </w:pPr>
    </w:p>
    <w:p w:rsidR="006C316E" w:rsidRDefault="006C316E" w:rsidP="006C316E">
      <w:pPr>
        <w:jc w:val="center"/>
        <w:rPr>
          <w:rFonts w:ascii="Times New Roman" w:hAnsi="Times New Roman"/>
        </w:rPr>
      </w:pPr>
    </w:p>
    <w:p w:rsidR="006C316E" w:rsidRDefault="006C316E" w:rsidP="006C316E">
      <w:pPr>
        <w:jc w:val="center"/>
        <w:rPr>
          <w:rFonts w:ascii="Times New Roman" w:hAnsi="Times New Roman"/>
        </w:rPr>
      </w:pPr>
    </w:p>
    <w:p w:rsidR="006C316E" w:rsidRDefault="006C316E" w:rsidP="006C316E">
      <w:pPr>
        <w:jc w:val="center"/>
        <w:rPr>
          <w:rFonts w:ascii="Times New Roman" w:hAnsi="Times New Roman"/>
        </w:rPr>
      </w:pPr>
    </w:p>
    <w:p w:rsidR="006C316E" w:rsidRDefault="006C316E" w:rsidP="006C316E">
      <w:pPr>
        <w:jc w:val="center"/>
        <w:rPr>
          <w:rFonts w:ascii="Times New Roman" w:hAnsi="Times New Roman"/>
        </w:rPr>
      </w:pPr>
    </w:p>
    <w:p w:rsidR="006C316E" w:rsidRDefault="00C43F42" w:rsidP="006C316E">
      <w:pPr>
        <w:jc w:val="center"/>
        <w:rPr>
          <w:rFonts w:ascii="Times New Roman" w:hAnsi="Times New Roman"/>
          <w:b/>
          <w:sz w:val="24"/>
          <w:szCs w:val="24"/>
        </w:rPr>
      </w:pPr>
      <w:r w:rsidRPr="00C43F42">
        <w:rPr>
          <w:rFonts w:ascii="Times New Roman" w:hAnsi="Times New Roman"/>
          <w:b/>
          <w:sz w:val="24"/>
          <w:szCs w:val="24"/>
        </w:rPr>
        <w:t>Brzeg 2016 r.</w:t>
      </w:r>
    </w:p>
    <w:sdt>
      <w:sdtPr>
        <w:rPr>
          <w:rFonts w:ascii="Symbol" w:eastAsia="Calibri" w:hAnsi="Symbol" w:cs="Times New Roman"/>
          <w:b w:val="0"/>
          <w:bCs w:val="0"/>
          <w:color w:val="auto"/>
          <w:sz w:val="22"/>
          <w:szCs w:val="22"/>
        </w:rPr>
        <w:id w:val="8609689"/>
        <w:docPartObj>
          <w:docPartGallery w:val="Table of Contents"/>
          <w:docPartUnique/>
        </w:docPartObj>
      </w:sdtPr>
      <w:sdtEndPr/>
      <w:sdtContent>
        <w:p w:rsidR="00C43F42" w:rsidRPr="00C43F42" w:rsidRDefault="00C43F42">
          <w:pPr>
            <w:pStyle w:val="Nagwekspisutreci"/>
            <w:rPr>
              <w:color w:val="auto"/>
            </w:rPr>
          </w:pPr>
          <w:r>
            <w:rPr>
              <w:color w:val="auto"/>
            </w:rPr>
            <w:t>Spis treści</w:t>
          </w:r>
        </w:p>
        <w:p w:rsidR="006C485C" w:rsidRDefault="00100DD7">
          <w:pPr>
            <w:pStyle w:val="Spistreci1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r>
            <w:fldChar w:fldCharType="begin"/>
          </w:r>
          <w:r w:rsidR="00C43F42">
            <w:instrText xml:space="preserve"> TOC \o "1-3" \h \z \u </w:instrText>
          </w:r>
          <w:r>
            <w:fldChar w:fldCharType="separate"/>
          </w:r>
          <w:hyperlink w:anchor="_Toc448832251" w:history="1">
            <w:r w:rsidR="006C485C" w:rsidRPr="00863E07">
              <w:rPr>
                <w:rStyle w:val="Hipercze"/>
              </w:rPr>
              <w:t>1.</w:t>
            </w:r>
            <w:r w:rsidR="006C485C">
              <w:rPr>
                <w:rFonts w:asciiTheme="minorHAnsi" w:eastAsiaTheme="minorEastAsia" w:hAnsiTheme="minorHAnsi" w:cstheme="minorBidi"/>
                <w:b w:val="0"/>
                <w:lang w:eastAsia="pl-PL"/>
              </w:rPr>
              <w:tab/>
            </w:r>
            <w:r w:rsidR="006C485C" w:rsidRPr="00863E07">
              <w:rPr>
                <w:rStyle w:val="Hipercze"/>
              </w:rPr>
              <w:t>Wstęp</w:t>
            </w:r>
            <w:r w:rsidR="006C485C">
              <w:rPr>
                <w:webHidden/>
              </w:rPr>
              <w:tab/>
            </w:r>
            <w:r w:rsidR="006C485C">
              <w:rPr>
                <w:webHidden/>
              </w:rPr>
              <w:fldChar w:fldCharType="begin"/>
            </w:r>
            <w:r w:rsidR="006C485C">
              <w:rPr>
                <w:webHidden/>
              </w:rPr>
              <w:instrText xml:space="preserve"> PAGEREF _Toc448832251 \h </w:instrText>
            </w:r>
            <w:r w:rsidR="006C485C">
              <w:rPr>
                <w:webHidden/>
              </w:rPr>
            </w:r>
            <w:r w:rsidR="006C485C">
              <w:rPr>
                <w:webHidden/>
              </w:rPr>
              <w:fldChar w:fldCharType="separate"/>
            </w:r>
            <w:r w:rsidR="003E1BCE">
              <w:rPr>
                <w:webHidden/>
              </w:rPr>
              <w:t>3</w:t>
            </w:r>
            <w:r w:rsidR="006C485C">
              <w:rPr>
                <w:webHidden/>
              </w:rPr>
              <w:fldChar w:fldCharType="end"/>
            </w:r>
          </w:hyperlink>
        </w:p>
        <w:p w:rsidR="006C485C" w:rsidRDefault="00BD0B2F">
          <w:pPr>
            <w:pStyle w:val="Spistreci1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448832252" w:history="1">
            <w:r w:rsidR="006C485C" w:rsidRPr="00863E07">
              <w:rPr>
                <w:rStyle w:val="Hipercze"/>
              </w:rPr>
              <w:t>2.</w:t>
            </w:r>
            <w:r w:rsidR="006C485C">
              <w:rPr>
                <w:rFonts w:asciiTheme="minorHAnsi" w:eastAsiaTheme="minorEastAsia" w:hAnsiTheme="minorHAnsi" w:cstheme="minorBidi"/>
                <w:b w:val="0"/>
                <w:lang w:eastAsia="pl-PL"/>
              </w:rPr>
              <w:tab/>
            </w:r>
            <w:r w:rsidR="006C485C" w:rsidRPr="00863E07">
              <w:rPr>
                <w:rStyle w:val="Hipercze"/>
              </w:rPr>
              <w:t>Możliwości przetwarzania zmieszanych odpadów komunalnych, odpadów zielonych oraz pozostałości z sortowania i pozostałości z mechaniczno- biologicznego przetwarzania odpadów komunalnych przeznaczonych do składowania</w:t>
            </w:r>
            <w:r w:rsidR="006C485C">
              <w:rPr>
                <w:webHidden/>
              </w:rPr>
              <w:tab/>
            </w:r>
            <w:r w:rsidR="006C485C">
              <w:rPr>
                <w:webHidden/>
              </w:rPr>
              <w:fldChar w:fldCharType="begin"/>
            </w:r>
            <w:r w:rsidR="006C485C">
              <w:rPr>
                <w:webHidden/>
              </w:rPr>
              <w:instrText xml:space="preserve"> PAGEREF _Toc448832252 \h </w:instrText>
            </w:r>
            <w:r w:rsidR="006C485C">
              <w:rPr>
                <w:webHidden/>
              </w:rPr>
            </w:r>
            <w:r w:rsidR="006C485C">
              <w:rPr>
                <w:webHidden/>
              </w:rPr>
              <w:fldChar w:fldCharType="separate"/>
            </w:r>
            <w:r w:rsidR="003E1BCE">
              <w:rPr>
                <w:webHidden/>
              </w:rPr>
              <w:t>3</w:t>
            </w:r>
            <w:r w:rsidR="006C485C">
              <w:rPr>
                <w:webHidden/>
              </w:rPr>
              <w:fldChar w:fldCharType="end"/>
            </w:r>
          </w:hyperlink>
        </w:p>
        <w:p w:rsidR="006C485C" w:rsidRDefault="00BD0B2F">
          <w:pPr>
            <w:pStyle w:val="Spistreci1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448832253" w:history="1">
            <w:r w:rsidR="006C485C" w:rsidRPr="00863E07">
              <w:rPr>
                <w:rStyle w:val="Hipercze"/>
              </w:rPr>
              <w:t>3.</w:t>
            </w:r>
            <w:r w:rsidR="006C485C">
              <w:rPr>
                <w:rFonts w:asciiTheme="minorHAnsi" w:eastAsiaTheme="minorEastAsia" w:hAnsiTheme="minorHAnsi" w:cstheme="minorBidi"/>
                <w:b w:val="0"/>
                <w:lang w:eastAsia="pl-PL"/>
              </w:rPr>
              <w:tab/>
            </w:r>
            <w:r w:rsidR="006C485C" w:rsidRPr="00863E07">
              <w:rPr>
                <w:rStyle w:val="Hipercze"/>
              </w:rPr>
              <w:t>Potrzeby inwestycyjne związane z gospodarowaniem odpadami komunalnymi</w:t>
            </w:r>
            <w:r w:rsidR="006C485C">
              <w:rPr>
                <w:webHidden/>
              </w:rPr>
              <w:tab/>
            </w:r>
            <w:r w:rsidR="006C485C">
              <w:rPr>
                <w:webHidden/>
              </w:rPr>
              <w:fldChar w:fldCharType="begin"/>
            </w:r>
            <w:r w:rsidR="006C485C">
              <w:rPr>
                <w:webHidden/>
              </w:rPr>
              <w:instrText xml:space="preserve"> PAGEREF _Toc448832253 \h </w:instrText>
            </w:r>
            <w:r w:rsidR="006C485C">
              <w:rPr>
                <w:webHidden/>
              </w:rPr>
            </w:r>
            <w:r w:rsidR="006C485C">
              <w:rPr>
                <w:webHidden/>
              </w:rPr>
              <w:fldChar w:fldCharType="separate"/>
            </w:r>
            <w:r w:rsidR="003E1BCE">
              <w:rPr>
                <w:webHidden/>
              </w:rPr>
              <w:t>3</w:t>
            </w:r>
            <w:r w:rsidR="006C485C">
              <w:rPr>
                <w:webHidden/>
              </w:rPr>
              <w:fldChar w:fldCharType="end"/>
            </w:r>
          </w:hyperlink>
        </w:p>
        <w:p w:rsidR="006C485C" w:rsidRDefault="00BD0B2F">
          <w:pPr>
            <w:pStyle w:val="Spistreci1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448832254" w:history="1">
            <w:r w:rsidR="006C485C" w:rsidRPr="00863E07">
              <w:rPr>
                <w:rStyle w:val="Hipercze"/>
              </w:rPr>
              <w:t>4.</w:t>
            </w:r>
            <w:r w:rsidR="006C485C">
              <w:rPr>
                <w:rFonts w:asciiTheme="minorHAnsi" w:eastAsiaTheme="minorEastAsia" w:hAnsiTheme="minorHAnsi" w:cstheme="minorBidi"/>
                <w:b w:val="0"/>
                <w:lang w:eastAsia="pl-PL"/>
              </w:rPr>
              <w:tab/>
            </w:r>
            <w:r w:rsidR="006C485C" w:rsidRPr="00863E07">
              <w:rPr>
                <w:rStyle w:val="Hipercze"/>
              </w:rPr>
              <w:t>Koszty poniesione w związku z odbieraniem, odzyskiwaniem, recyklingiem                                            i unieszkodliwianiem odpadów komunalnych</w:t>
            </w:r>
            <w:r w:rsidR="006C485C">
              <w:rPr>
                <w:webHidden/>
              </w:rPr>
              <w:tab/>
            </w:r>
            <w:r w:rsidR="006C485C">
              <w:rPr>
                <w:webHidden/>
              </w:rPr>
              <w:fldChar w:fldCharType="begin"/>
            </w:r>
            <w:r w:rsidR="006C485C">
              <w:rPr>
                <w:webHidden/>
              </w:rPr>
              <w:instrText xml:space="preserve"> PAGEREF _Toc448832254 \h </w:instrText>
            </w:r>
            <w:r w:rsidR="006C485C">
              <w:rPr>
                <w:webHidden/>
              </w:rPr>
            </w:r>
            <w:r w:rsidR="006C485C">
              <w:rPr>
                <w:webHidden/>
              </w:rPr>
              <w:fldChar w:fldCharType="separate"/>
            </w:r>
            <w:r w:rsidR="003E1BCE">
              <w:rPr>
                <w:webHidden/>
              </w:rPr>
              <w:t>4</w:t>
            </w:r>
            <w:r w:rsidR="006C485C">
              <w:rPr>
                <w:webHidden/>
              </w:rPr>
              <w:fldChar w:fldCharType="end"/>
            </w:r>
          </w:hyperlink>
        </w:p>
        <w:p w:rsidR="006C485C" w:rsidRDefault="00BD0B2F">
          <w:pPr>
            <w:pStyle w:val="Spistreci1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448832255" w:history="1">
            <w:r w:rsidR="006C485C" w:rsidRPr="00863E07">
              <w:rPr>
                <w:rStyle w:val="Hipercze"/>
              </w:rPr>
              <w:t>6.</w:t>
            </w:r>
            <w:r w:rsidR="006C485C">
              <w:rPr>
                <w:rFonts w:asciiTheme="minorHAnsi" w:eastAsiaTheme="minorEastAsia" w:hAnsiTheme="minorHAnsi" w:cstheme="minorBidi"/>
                <w:b w:val="0"/>
                <w:lang w:eastAsia="pl-PL"/>
              </w:rPr>
              <w:tab/>
            </w:r>
            <w:r w:rsidR="006C485C" w:rsidRPr="00863E07">
              <w:rPr>
                <w:rStyle w:val="Hipercze"/>
              </w:rPr>
              <w:t>Liczba właścicieli nieruchomości, którzy nie zawarli umowy o której mowa w art. 6 ust. 1, w imieniu których gmina powinna podjąć działania, o których mowa w art. 6 ust. 6-12</w:t>
            </w:r>
            <w:r w:rsidR="006C485C">
              <w:rPr>
                <w:webHidden/>
              </w:rPr>
              <w:tab/>
            </w:r>
            <w:r w:rsidR="006C485C">
              <w:rPr>
                <w:webHidden/>
              </w:rPr>
              <w:fldChar w:fldCharType="begin"/>
            </w:r>
            <w:r w:rsidR="006C485C">
              <w:rPr>
                <w:webHidden/>
              </w:rPr>
              <w:instrText xml:space="preserve"> PAGEREF _Toc448832255 \h </w:instrText>
            </w:r>
            <w:r w:rsidR="006C485C">
              <w:rPr>
                <w:webHidden/>
              </w:rPr>
            </w:r>
            <w:r w:rsidR="006C485C">
              <w:rPr>
                <w:webHidden/>
              </w:rPr>
              <w:fldChar w:fldCharType="separate"/>
            </w:r>
            <w:r w:rsidR="003E1BCE">
              <w:rPr>
                <w:webHidden/>
              </w:rPr>
              <w:t>5</w:t>
            </w:r>
            <w:r w:rsidR="006C485C">
              <w:rPr>
                <w:webHidden/>
              </w:rPr>
              <w:fldChar w:fldCharType="end"/>
            </w:r>
          </w:hyperlink>
        </w:p>
        <w:p w:rsidR="006C485C" w:rsidRDefault="00BD0B2F">
          <w:pPr>
            <w:pStyle w:val="Spistreci1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448832256" w:history="1">
            <w:r w:rsidR="006C485C" w:rsidRPr="00863E07">
              <w:rPr>
                <w:rStyle w:val="Hipercze"/>
              </w:rPr>
              <w:t>7.</w:t>
            </w:r>
            <w:r w:rsidR="006C485C">
              <w:rPr>
                <w:rFonts w:asciiTheme="minorHAnsi" w:eastAsiaTheme="minorEastAsia" w:hAnsiTheme="minorHAnsi" w:cstheme="minorBidi"/>
                <w:b w:val="0"/>
                <w:lang w:eastAsia="pl-PL"/>
              </w:rPr>
              <w:tab/>
            </w:r>
            <w:r w:rsidR="006C485C" w:rsidRPr="00863E07">
              <w:rPr>
                <w:rStyle w:val="Hipercze"/>
              </w:rPr>
              <w:t>Ilość odpadów komunalnych wytwarzanych na terenie gminy</w:t>
            </w:r>
            <w:r w:rsidR="006C485C">
              <w:rPr>
                <w:webHidden/>
              </w:rPr>
              <w:tab/>
            </w:r>
            <w:r w:rsidR="006C485C">
              <w:rPr>
                <w:webHidden/>
              </w:rPr>
              <w:fldChar w:fldCharType="begin"/>
            </w:r>
            <w:r w:rsidR="006C485C">
              <w:rPr>
                <w:webHidden/>
              </w:rPr>
              <w:instrText xml:space="preserve"> PAGEREF _Toc448832256 \h </w:instrText>
            </w:r>
            <w:r w:rsidR="006C485C">
              <w:rPr>
                <w:webHidden/>
              </w:rPr>
            </w:r>
            <w:r w:rsidR="006C485C">
              <w:rPr>
                <w:webHidden/>
              </w:rPr>
              <w:fldChar w:fldCharType="separate"/>
            </w:r>
            <w:r w:rsidR="003E1BCE">
              <w:rPr>
                <w:webHidden/>
              </w:rPr>
              <w:t>5</w:t>
            </w:r>
            <w:r w:rsidR="006C485C">
              <w:rPr>
                <w:webHidden/>
              </w:rPr>
              <w:fldChar w:fldCharType="end"/>
            </w:r>
          </w:hyperlink>
        </w:p>
        <w:p w:rsidR="006C485C" w:rsidRDefault="00BD0B2F">
          <w:pPr>
            <w:pStyle w:val="Spistreci1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448832257" w:history="1">
            <w:r w:rsidR="006C485C" w:rsidRPr="00863E07">
              <w:rPr>
                <w:rStyle w:val="Hipercze"/>
              </w:rPr>
              <w:t>8.</w:t>
            </w:r>
            <w:r w:rsidR="006C485C">
              <w:rPr>
                <w:rFonts w:asciiTheme="minorHAnsi" w:eastAsiaTheme="minorEastAsia" w:hAnsiTheme="minorHAnsi" w:cstheme="minorBidi"/>
                <w:b w:val="0"/>
                <w:lang w:eastAsia="pl-PL"/>
              </w:rPr>
              <w:tab/>
            </w:r>
            <w:r w:rsidR="006C485C" w:rsidRPr="00863E07">
              <w:rPr>
                <w:rStyle w:val="Hipercze"/>
              </w:rPr>
              <w:t>Ilość zmieszanych odpadów komunalnych, odpadów zielonych odbieranych z terenu gminy oraz powstających z przetwarzania odpadów komunalnych pozostałości z sortowania i pozostałości z mechaniczno biologicznego przetwarzania odpadów komunalnych przeznaczonych do składowania</w:t>
            </w:r>
            <w:r w:rsidR="006C485C">
              <w:rPr>
                <w:webHidden/>
              </w:rPr>
              <w:tab/>
            </w:r>
            <w:r w:rsidR="006C485C">
              <w:rPr>
                <w:webHidden/>
              </w:rPr>
              <w:fldChar w:fldCharType="begin"/>
            </w:r>
            <w:r w:rsidR="006C485C">
              <w:rPr>
                <w:webHidden/>
              </w:rPr>
              <w:instrText xml:space="preserve"> PAGEREF _Toc448832257 \h </w:instrText>
            </w:r>
            <w:r w:rsidR="006C485C">
              <w:rPr>
                <w:webHidden/>
              </w:rPr>
            </w:r>
            <w:r w:rsidR="006C485C">
              <w:rPr>
                <w:webHidden/>
              </w:rPr>
              <w:fldChar w:fldCharType="separate"/>
            </w:r>
            <w:r w:rsidR="003E1BCE">
              <w:rPr>
                <w:webHidden/>
              </w:rPr>
              <w:t>7</w:t>
            </w:r>
            <w:r w:rsidR="006C485C">
              <w:rPr>
                <w:webHidden/>
              </w:rPr>
              <w:fldChar w:fldCharType="end"/>
            </w:r>
          </w:hyperlink>
        </w:p>
        <w:p w:rsidR="006C485C" w:rsidRDefault="00BD0B2F">
          <w:pPr>
            <w:pStyle w:val="Spistreci1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448832258" w:history="1">
            <w:r w:rsidR="006C485C" w:rsidRPr="00863E07">
              <w:rPr>
                <w:rStyle w:val="Hipercze"/>
              </w:rPr>
              <w:t>9.</w:t>
            </w:r>
            <w:r w:rsidR="006C485C">
              <w:rPr>
                <w:rFonts w:asciiTheme="minorHAnsi" w:eastAsiaTheme="minorEastAsia" w:hAnsiTheme="minorHAnsi" w:cstheme="minorBidi"/>
                <w:b w:val="0"/>
                <w:lang w:eastAsia="pl-PL"/>
              </w:rPr>
              <w:tab/>
            </w:r>
            <w:r w:rsidR="006C485C" w:rsidRPr="00863E07">
              <w:rPr>
                <w:rStyle w:val="Hipercze"/>
              </w:rPr>
              <w:t>Osiągnięte poziomy recyklingu, przygotowania do ponownego użycia oraz ograniczenia masy określonych frakcji odpadów</w:t>
            </w:r>
            <w:r w:rsidR="006C485C">
              <w:rPr>
                <w:webHidden/>
              </w:rPr>
              <w:tab/>
            </w:r>
            <w:r w:rsidR="006C485C">
              <w:rPr>
                <w:webHidden/>
              </w:rPr>
              <w:fldChar w:fldCharType="begin"/>
            </w:r>
            <w:r w:rsidR="006C485C">
              <w:rPr>
                <w:webHidden/>
              </w:rPr>
              <w:instrText xml:space="preserve"> PAGEREF _Toc448832258 \h </w:instrText>
            </w:r>
            <w:r w:rsidR="006C485C">
              <w:rPr>
                <w:webHidden/>
              </w:rPr>
            </w:r>
            <w:r w:rsidR="006C485C">
              <w:rPr>
                <w:webHidden/>
              </w:rPr>
              <w:fldChar w:fldCharType="separate"/>
            </w:r>
            <w:r w:rsidR="003E1BCE">
              <w:rPr>
                <w:webHidden/>
              </w:rPr>
              <w:t>7</w:t>
            </w:r>
            <w:r w:rsidR="006C485C">
              <w:rPr>
                <w:webHidden/>
              </w:rPr>
              <w:fldChar w:fldCharType="end"/>
            </w:r>
          </w:hyperlink>
        </w:p>
        <w:p w:rsidR="00C43F42" w:rsidRDefault="00100DD7">
          <w:r>
            <w:fldChar w:fldCharType="end"/>
          </w:r>
        </w:p>
      </w:sdtContent>
    </w:sdt>
    <w:p w:rsidR="00C43F42" w:rsidRDefault="00C43F42" w:rsidP="006C31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F42" w:rsidRDefault="00C43F42" w:rsidP="006C31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F42" w:rsidRDefault="00C43F42" w:rsidP="006C31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F42" w:rsidRDefault="00C43F42" w:rsidP="006C31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F42" w:rsidRDefault="00C43F42" w:rsidP="006C31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F42" w:rsidRDefault="00C43F42" w:rsidP="006C31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F42" w:rsidRDefault="00C43F42" w:rsidP="006C31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F42" w:rsidRDefault="00C43F42" w:rsidP="006C31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F42" w:rsidRDefault="00C43F42" w:rsidP="006C31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F42" w:rsidRDefault="00C43F42" w:rsidP="006C31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F42" w:rsidRDefault="00C43F42" w:rsidP="006C31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F42" w:rsidRDefault="00C43F42" w:rsidP="006C31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F42" w:rsidRDefault="00C43F42" w:rsidP="006C31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76F6" w:rsidRDefault="001176F6" w:rsidP="006C31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3E40" w:rsidRPr="00C43F42" w:rsidRDefault="00813E40" w:rsidP="006C31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16E" w:rsidRPr="008730C7" w:rsidRDefault="008730C7" w:rsidP="008730C7">
      <w:pPr>
        <w:pStyle w:val="Akapitzlist"/>
        <w:numPr>
          <w:ilvl w:val="0"/>
          <w:numId w:val="1"/>
        </w:numPr>
        <w:ind w:left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448832251"/>
      <w:r w:rsidRPr="008730C7">
        <w:rPr>
          <w:rFonts w:ascii="Times New Roman" w:hAnsi="Times New Roman"/>
          <w:b/>
          <w:sz w:val="24"/>
          <w:szCs w:val="24"/>
        </w:rPr>
        <w:lastRenderedPageBreak/>
        <w:t>Wstęp</w:t>
      </w:r>
      <w:bookmarkEnd w:id="1"/>
    </w:p>
    <w:p w:rsidR="00C43F42" w:rsidRDefault="008730C7" w:rsidP="008730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43F42">
        <w:rPr>
          <w:rFonts w:ascii="Times New Roman" w:hAnsi="Times New Roman"/>
        </w:rPr>
        <w:t>Zgodnie z art. 3 pkt. 10 ustawy z dnia 13 września 1996r. o utrzymaniu czystości i porządku w gmi</w:t>
      </w:r>
      <w:r w:rsidR="00361D52">
        <w:rPr>
          <w:rFonts w:ascii="Times New Roman" w:hAnsi="Times New Roman"/>
        </w:rPr>
        <w:t>nach (Dz</w:t>
      </w:r>
      <w:r w:rsidR="00C43F42">
        <w:rPr>
          <w:rFonts w:ascii="Times New Roman" w:hAnsi="Times New Roman"/>
        </w:rPr>
        <w:t>. U. z 2016r. poz. 250), gmina ma obowiązek sporządzenia corocznej analizy stanu gospodarki odpadami komunalnymi</w:t>
      </w:r>
      <w:r w:rsidR="00361D52">
        <w:rPr>
          <w:rFonts w:ascii="Times New Roman" w:hAnsi="Times New Roman"/>
        </w:rPr>
        <w:t xml:space="preserve">, w celu skontrolowania możliwości technicznych                                 i organizacyjnych gminy z zakresu gospodarki odpadami komunalnymi. Zakres przedmiotowej analizy został określony w art. 9tb. ust. 1 ww. ustawy. </w:t>
      </w:r>
    </w:p>
    <w:p w:rsidR="008730C7" w:rsidRPr="008730C7" w:rsidRDefault="008730C7" w:rsidP="008730C7">
      <w:pPr>
        <w:spacing w:after="0"/>
        <w:jc w:val="both"/>
        <w:rPr>
          <w:rFonts w:ascii="Times New Roman" w:hAnsi="Times New Roman"/>
        </w:rPr>
      </w:pPr>
    </w:p>
    <w:p w:rsidR="00DE481B" w:rsidRDefault="008730C7" w:rsidP="00DE481B">
      <w:pPr>
        <w:pStyle w:val="Akapitzlist"/>
        <w:numPr>
          <w:ilvl w:val="0"/>
          <w:numId w:val="1"/>
        </w:numPr>
        <w:ind w:left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448832252"/>
      <w:r w:rsidRPr="008730C7">
        <w:rPr>
          <w:rFonts w:ascii="Times New Roman" w:hAnsi="Times New Roman"/>
          <w:b/>
          <w:sz w:val="24"/>
          <w:szCs w:val="24"/>
        </w:rPr>
        <w:t>Możliwości przetwarzania zmieszanych odpadów komunalnych, odpadów zielonych oraz pozostałości z sortowania i pozostałości z mechaniczno- biologicznego przetwarzania odpadów komunalnych przeznaczonych do składowania</w:t>
      </w:r>
      <w:bookmarkEnd w:id="2"/>
      <w:r w:rsidRPr="008730C7">
        <w:rPr>
          <w:rFonts w:ascii="Times New Roman" w:hAnsi="Times New Roman"/>
          <w:b/>
          <w:sz w:val="24"/>
          <w:szCs w:val="24"/>
        </w:rPr>
        <w:t xml:space="preserve"> </w:t>
      </w:r>
    </w:p>
    <w:p w:rsidR="00D115C5" w:rsidRDefault="00D115C5" w:rsidP="00D115C5">
      <w:pPr>
        <w:pStyle w:val="Akapitzlist"/>
        <w:ind w:left="283"/>
        <w:jc w:val="both"/>
        <w:rPr>
          <w:rFonts w:ascii="Times New Roman" w:hAnsi="Times New Roman"/>
        </w:rPr>
      </w:pPr>
    </w:p>
    <w:p w:rsidR="00D115C5" w:rsidRPr="00995EC9" w:rsidRDefault="00D115C5" w:rsidP="00995EC9">
      <w:pPr>
        <w:pStyle w:val="Akapitzlist"/>
        <w:ind w:left="0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</w:rPr>
        <w:tab/>
      </w:r>
      <w:r w:rsidR="00DE481B" w:rsidRPr="00995EC9">
        <w:rPr>
          <w:rFonts w:ascii="Times New Roman" w:hAnsi="Times New Roman"/>
        </w:rPr>
        <w:t>Gmina B</w:t>
      </w:r>
      <w:r w:rsidR="008B793F">
        <w:rPr>
          <w:rFonts w:ascii="Times New Roman" w:hAnsi="Times New Roman"/>
        </w:rPr>
        <w:t>rzeg należy</w:t>
      </w:r>
      <w:r w:rsidR="00DE481B" w:rsidRPr="00995EC9">
        <w:rPr>
          <w:rFonts w:ascii="Times New Roman" w:hAnsi="Times New Roman"/>
        </w:rPr>
        <w:t xml:space="preserve"> do regionu gospodarki odpadami komunalnymi wyznaczonego w „Wojewódzkim Planie Gospodarki Odpadami dla Województwa Dolnośląskiego 2012” (WPGOWD 2012), tym samym nie została uwzględniona w wytycznych dla gospodarki odpadami komunalnymi znajdującymi się w </w:t>
      </w:r>
      <w:r w:rsidR="00DE481B" w:rsidRPr="00995EC9">
        <w:rPr>
          <w:rFonts w:ascii="Times New Roman" w:hAnsi="Times New Roman"/>
          <w:spacing w:val="-6"/>
        </w:rPr>
        <w:t>„Planie Gospodarki Odpadami dla Województwa Opolskiego na lata 2012-2017” (PGOWO 2012-2017).</w:t>
      </w:r>
    </w:p>
    <w:p w:rsidR="00D115C5" w:rsidRPr="00995EC9" w:rsidRDefault="00D115C5" w:rsidP="00995EC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995EC9">
        <w:rPr>
          <w:rFonts w:ascii="Times New Roman" w:hAnsi="Times New Roman"/>
          <w:spacing w:val="-6"/>
        </w:rPr>
        <w:tab/>
      </w:r>
      <w:r w:rsidR="00DE481B" w:rsidRPr="00995EC9">
        <w:rPr>
          <w:rFonts w:ascii="Times New Roman" w:hAnsi="Times New Roman"/>
          <w:spacing w:val="-6"/>
        </w:rPr>
        <w:t>Zgodnie z zapisami WPGOWD 2012 - zaproponowano podział województwa dolnośląskiego na 6 Regionów Gospodarki Odpadami Komunalnymi (RGOK). Gmina Brzeg została przyporządkowana do Wschodniego RGOK, który</w:t>
      </w:r>
      <w:r w:rsidR="00DE481B" w:rsidRPr="00995EC9">
        <w:rPr>
          <w:rFonts w:ascii="Times New Roman" w:hAnsi="Times New Roman"/>
        </w:rPr>
        <w:t xml:space="preserve"> swoim zasięgiem obejmuje 16 gmin (w tym 3 z województwa opolskiego).</w:t>
      </w:r>
      <w:r w:rsidRPr="00995EC9">
        <w:rPr>
          <w:rFonts w:ascii="Times New Roman" w:hAnsi="Times New Roman"/>
        </w:rPr>
        <w:t xml:space="preserve"> Re</w:t>
      </w:r>
      <w:r w:rsidR="00BF1799" w:rsidRPr="00995EC9">
        <w:rPr>
          <w:rFonts w:ascii="Times New Roman" w:hAnsi="Times New Roman"/>
        </w:rPr>
        <w:t xml:space="preserve">gionalną instalacją przetwarzania </w:t>
      </w:r>
      <w:r w:rsidR="00C776BF" w:rsidRPr="00995EC9">
        <w:rPr>
          <w:rFonts w:ascii="Times New Roman" w:hAnsi="Times New Roman"/>
        </w:rPr>
        <w:t xml:space="preserve">(RIPOK) </w:t>
      </w:r>
      <w:r w:rsidR="00BF1799" w:rsidRPr="00995EC9">
        <w:rPr>
          <w:rFonts w:ascii="Times New Roman" w:hAnsi="Times New Roman"/>
        </w:rPr>
        <w:t xml:space="preserve">odpadów komunalnych dla regionu wschodniego jest Zakład Gospodarowania Odpadami </w:t>
      </w:r>
      <w:r w:rsidR="00C776BF" w:rsidRPr="00995EC9">
        <w:rPr>
          <w:rFonts w:ascii="Times New Roman" w:hAnsi="Times New Roman"/>
        </w:rPr>
        <w:t>GAĆ Sp. z o.o., Gać 90, 55-200 Oława. Do tej instalacji</w:t>
      </w:r>
      <w:r w:rsidRPr="00995EC9">
        <w:rPr>
          <w:rFonts w:ascii="Times New Roman" w:hAnsi="Times New Roman"/>
        </w:rPr>
        <w:t xml:space="preserve">, zgodnie z </w:t>
      </w:r>
      <w:r w:rsidR="00C776BF" w:rsidRPr="00995EC9">
        <w:rPr>
          <w:rFonts w:ascii="Times New Roman" w:hAnsi="Times New Roman"/>
        </w:rPr>
        <w:t>przepisami ustawy</w:t>
      </w:r>
      <w:r w:rsidRPr="00995EC9">
        <w:rPr>
          <w:rFonts w:ascii="Times New Roman" w:hAnsi="Times New Roman"/>
        </w:rPr>
        <w:t xml:space="preserve"> o utrzymaniu czystości i porządku w gminach,</w:t>
      </w:r>
      <w:r w:rsidR="00C776BF" w:rsidRPr="00995EC9">
        <w:rPr>
          <w:rFonts w:ascii="Times New Roman" w:hAnsi="Times New Roman"/>
        </w:rPr>
        <w:t xml:space="preserve"> przekazywane są</w:t>
      </w:r>
      <w:r w:rsidRPr="00995EC9">
        <w:rPr>
          <w:rFonts w:ascii="Times New Roman" w:hAnsi="Times New Roman"/>
        </w:rPr>
        <w:t xml:space="preserve"> zmieszane odpady komun</w:t>
      </w:r>
      <w:r w:rsidR="00C776BF" w:rsidRPr="00995EC9">
        <w:rPr>
          <w:rFonts w:ascii="Times New Roman" w:hAnsi="Times New Roman"/>
        </w:rPr>
        <w:t xml:space="preserve">alne oraz odpady zielone </w:t>
      </w:r>
      <w:r w:rsidRPr="00995EC9">
        <w:rPr>
          <w:rFonts w:ascii="Times New Roman" w:hAnsi="Times New Roman"/>
        </w:rPr>
        <w:t xml:space="preserve"> z terenu całego regionu gospodarki odpadami komunalnymi. </w:t>
      </w:r>
    </w:p>
    <w:p w:rsidR="00D115C5" w:rsidRPr="00995EC9" w:rsidRDefault="00C776BF" w:rsidP="00995EC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95EC9">
        <w:rPr>
          <w:rFonts w:ascii="Times New Roman" w:hAnsi="Times New Roman"/>
        </w:rPr>
        <w:t xml:space="preserve">W skład ZGO GAĆ </w:t>
      </w:r>
      <w:r w:rsidR="00D115C5" w:rsidRPr="00995EC9">
        <w:rPr>
          <w:rFonts w:ascii="Times New Roman" w:hAnsi="Times New Roman"/>
        </w:rPr>
        <w:t xml:space="preserve"> wchodzą następujące </w:t>
      </w:r>
      <w:r w:rsidRPr="00995EC9">
        <w:rPr>
          <w:rFonts w:ascii="Times New Roman" w:hAnsi="Times New Roman"/>
        </w:rPr>
        <w:t xml:space="preserve">instalacje do przetwarzania odpadów i </w:t>
      </w:r>
      <w:r w:rsidR="00D115C5" w:rsidRPr="00995EC9">
        <w:rPr>
          <w:rFonts w:ascii="Times New Roman" w:hAnsi="Times New Roman"/>
        </w:rPr>
        <w:t>obiekty</w:t>
      </w:r>
      <w:r w:rsidRPr="00995EC9">
        <w:rPr>
          <w:rFonts w:ascii="Times New Roman" w:hAnsi="Times New Roman"/>
        </w:rPr>
        <w:t>:</w:t>
      </w:r>
    </w:p>
    <w:p w:rsidR="00C776BF" w:rsidRPr="00995EC9" w:rsidRDefault="00C776BF" w:rsidP="00995EC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995EC9">
        <w:rPr>
          <w:rFonts w:ascii="Times New Roman" w:hAnsi="Times New Roman"/>
        </w:rPr>
        <w:t xml:space="preserve">- </w:t>
      </w:r>
      <w:r w:rsidR="00355693" w:rsidRPr="00995EC9">
        <w:rPr>
          <w:rFonts w:ascii="Times New Roman" w:hAnsi="Times New Roman"/>
        </w:rPr>
        <w:t xml:space="preserve">instalacja do produkcji paliwa alternatywnego; </w:t>
      </w:r>
    </w:p>
    <w:p w:rsidR="00355693" w:rsidRPr="00995EC9" w:rsidRDefault="00355693" w:rsidP="00995EC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995EC9">
        <w:rPr>
          <w:rFonts w:ascii="Times New Roman" w:hAnsi="Times New Roman"/>
        </w:rPr>
        <w:t xml:space="preserve">- </w:t>
      </w:r>
      <w:r w:rsidR="00533669" w:rsidRPr="00995EC9">
        <w:rPr>
          <w:rFonts w:ascii="Times New Roman" w:hAnsi="Times New Roman"/>
        </w:rPr>
        <w:t xml:space="preserve">nowoczesna </w:t>
      </w:r>
      <w:r w:rsidR="00971727">
        <w:rPr>
          <w:rFonts w:ascii="Times New Roman" w:hAnsi="Times New Roman"/>
        </w:rPr>
        <w:t>linia sortownicza- wydajność 100</w:t>
      </w:r>
      <w:r w:rsidR="00C5093D">
        <w:rPr>
          <w:rFonts w:ascii="Times New Roman" w:hAnsi="Times New Roman"/>
        </w:rPr>
        <w:t> </w:t>
      </w:r>
      <w:r w:rsidR="00971727">
        <w:rPr>
          <w:rFonts w:ascii="Times New Roman" w:hAnsi="Times New Roman"/>
        </w:rPr>
        <w:t>600Mg/rok</w:t>
      </w:r>
      <w:r w:rsidRPr="00995EC9">
        <w:rPr>
          <w:rFonts w:ascii="Times New Roman" w:hAnsi="Times New Roman"/>
        </w:rPr>
        <w:t>;</w:t>
      </w:r>
    </w:p>
    <w:p w:rsidR="00355693" w:rsidRPr="00995EC9" w:rsidRDefault="00355693" w:rsidP="00995EC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995EC9">
        <w:rPr>
          <w:rFonts w:ascii="Times New Roman" w:hAnsi="Times New Roman"/>
        </w:rPr>
        <w:t xml:space="preserve">- instalacja </w:t>
      </w:r>
      <w:r w:rsidR="00533669" w:rsidRPr="00995EC9">
        <w:rPr>
          <w:rFonts w:ascii="Times New Roman" w:hAnsi="Times New Roman"/>
        </w:rPr>
        <w:t>fermentacji metanowej;</w:t>
      </w:r>
    </w:p>
    <w:p w:rsidR="00533669" w:rsidRPr="00995EC9" w:rsidRDefault="00533669" w:rsidP="00995EC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995EC9">
        <w:rPr>
          <w:rFonts w:ascii="Times New Roman" w:hAnsi="Times New Roman"/>
        </w:rPr>
        <w:t>- instalacja stabilizacji tlenowej;</w:t>
      </w:r>
    </w:p>
    <w:p w:rsidR="00533669" w:rsidRPr="00995EC9" w:rsidRDefault="00533669" w:rsidP="00995EC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995EC9">
        <w:rPr>
          <w:rFonts w:ascii="Times New Roman" w:hAnsi="Times New Roman"/>
        </w:rPr>
        <w:t xml:space="preserve">- </w:t>
      </w:r>
      <w:r w:rsidR="00826EF4" w:rsidRPr="00995EC9">
        <w:rPr>
          <w:rFonts w:ascii="Times New Roman" w:hAnsi="Times New Roman"/>
        </w:rPr>
        <w:t>kwatera składo</w:t>
      </w:r>
      <w:r w:rsidR="00BF0D3F">
        <w:rPr>
          <w:rFonts w:ascii="Times New Roman" w:hAnsi="Times New Roman"/>
        </w:rPr>
        <w:t>wi</w:t>
      </w:r>
      <w:r w:rsidR="00826EF4" w:rsidRPr="00995EC9">
        <w:rPr>
          <w:rFonts w:ascii="Times New Roman" w:hAnsi="Times New Roman"/>
        </w:rPr>
        <w:t>skowa.</w:t>
      </w:r>
    </w:p>
    <w:p w:rsidR="008730C7" w:rsidRPr="00995EC9" w:rsidRDefault="00826EF4" w:rsidP="00995EC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995EC9">
        <w:rPr>
          <w:rFonts w:ascii="Times New Roman" w:hAnsi="Times New Roman"/>
        </w:rPr>
        <w:t xml:space="preserve">Instalacja funkcjonująca na terenie Wschodniego RGOK spełnia wymagania techniczne instalacji regionalnej oraz ma wystarczające moce przerobowe do obsługi wyznaczonego w WPGOWD 2012 obszaru. </w:t>
      </w:r>
    </w:p>
    <w:p w:rsidR="00995EC9" w:rsidRPr="008730C7" w:rsidRDefault="00995EC9" w:rsidP="00995EC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B0260A" w:rsidRPr="00995EC9" w:rsidRDefault="00995EC9" w:rsidP="00995EC9">
      <w:pPr>
        <w:pStyle w:val="Akapitzlist"/>
        <w:numPr>
          <w:ilvl w:val="0"/>
          <w:numId w:val="1"/>
        </w:numPr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_Toc448832253"/>
      <w:r w:rsidRPr="00995EC9">
        <w:rPr>
          <w:rFonts w:ascii="Times New Roman" w:hAnsi="Times New Roman"/>
          <w:b/>
          <w:sz w:val="24"/>
          <w:szCs w:val="24"/>
        </w:rPr>
        <w:t>Potrzeby inwestycyjne związane z gospodarowaniem odpadami komunalnymi</w:t>
      </w:r>
      <w:bookmarkEnd w:id="3"/>
    </w:p>
    <w:p w:rsidR="00390C0E" w:rsidRDefault="00390C0E" w:rsidP="00390C0E">
      <w:pPr>
        <w:spacing w:after="0" w:line="240" w:lineRule="auto"/>
        <w:jc w:val="both"/>
        <w:rPr>
          <w:rFonts w:asciiTheme="minorHAnsi" w:hAnsiTheme="minorHAnsi" w:cs="Arial"/>
        </w:rPr>
      </w:pPr>
    </w:p>
    <w:p w:rsidR="00380CEA" w:rsidRDefault="00390C0E" w:rsidP="00A87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0CEA">
        <w:rPr>
          <w:rFonts w:ascii="Times New Roman" w:hAnsi="Times New Roman"/>
          <w:sz w:val="24"/>
          <w:szCs w:val="24"/>
        </w:rPr>
        <w:t xml:space="preserve">W 2015r. Gmina </w:t>
      </w:r>
      <w:r w:rsidR="00380CEA" w:rsidRPr="00380CEA">
        <w:rPr>
          <w:rFonts w:ascii="Times New Roman" w:hAnsi="Times New Roman"/>
          <w:sz w:val="24"/>
          <w:szCs w:val="24"/>
        </w:rPr>
        <w:t xml:space="preserve"> nie realizowała</w:t>
      </w:r>
      <w:r w:rsidRPr="00380CEA">
        <w:rPr>
          <w:rFonts w:ascii="Times New Roman" w:hAnsi="Times New Roman"/>
          <w:sz w:val="24"/>
          <w:szCs w:val="24"/>
        </w:rPr>
        <w:t xml:space="preserve"> żadnych zadań inwestycyjnych związanych z gospodarowaniem odpadami komunalnymi. </w:t>
      </w:r>
    </w:p>
    <w:p w:rsidR="00390C0E" w:rsidRPr="00380CEA" w:rsidRDefault="001176F6" w:rsidP="00A87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posiada</w:t>
      </w:r>
      <w:r w:rsidR="00390C0E" w:rsidRPr="00380CEA">
        <w:rPr>
          <w:rFonts w:ascii="Times New Roman" w:hAnsi="Times New Roman"/>
          <w:sz w:val="24"/>
          <w:szCs w:val="24"/>
        </w:rPr>
        <w:t xml:space="preserve"> Regionalną Instalację Przetwarzania Odpadów Komunalnych (RIPOK – ZGO Gać Sp. z o.o.), która jest rozbudowywana w ramach działalności samej Spółki. </w:t>
      </w:r>
    </w:p>
    <w:p w:rsidR="00390C0E" w:rsidRPr="00380CEA" w:rsidRDefault="00390C0E" w:rsidP="00380CEA">
      <w:pPr>
        <w:spacing w:after="0" w:line="240" w:lineRule="auto"/>
        <w:jc w:val="both"/>
        <w:rPr>
          <w:rFonts w:asciiTheme="minorHAnsi" w:hAnsiTheme="minorHAnsi" w:cs="Arial"/>
        </w:rPr>
      </w:pPr>
      <w:r w:rsidRPr="00380CEA">
        <w:rPr>
          <w:rFonts w:ascii="Times New Roman" w:hAnsi="Times New Roman"/>
          <w:sz w:val="24"/>
          <w:szCs w:val="24"/>
        </w:rPr>
        <w:t xml:space="preserve">W ramach funkcjonującego Punktu Selektywnej Zbiórki Odpadów Komunalnych (PSZOK), zasadna jest, w ramach potrzeb inwestycyjnych dalsza jego rozbudowa, np. poprzez wyposażenie w </w:t>
      </w:r>
      <w:r w:rsidR="005519A0">
        <w:rPr>
          <w:rFonts w:ascii="Times New Roman" w:hAnsi="Times New Roman"/>
          <w:sz w:val="24"/>
          <w:szCs w:val="24"/>
        </w:rPr>
        <w:t>specjalistyczną najazdową wagę</w:t>
      </w:r>
      <w:r w:rsidR="00DA4EB8">
        <w:rPr>
          <w:rFonts w:ascii="Times New Roman" w:hAnsi="Times New Roman"/>
          <w:sz w:val="24"/>
          <w:szCs w:val="24"/>
        </w:rPr>
        <w:t xml:space="preserve"> samochodową</w:t>
      </w:r>
      <w:r w:rsidR="005519A0">
        <w:rPr>
          <w:rFonts w:ascii="Times New Roman" w:hAnsi="Times New Roman"/>
          <w:sz w:val="24"/>
          <w:szCs w:val="24"/>
        </w:rPr>
        <w:t xml:space="preserve">,  </w:t>
      </w:r>
      <w:r w:rsidRPr="00380CEA">
        <w:rPr>
          <w:rFonts w:ascii="Times New Roman" w:hAnsi="Times New Roman"/>
          <w:sz w:val="24"/>
          <w:szCs w:val="24"/>
        </w:rPr>
        <w:t xml:space="preserve">mobilny punkt selektywnej zbiórki odpadów czy nowe kontenery/pojemniki na poszczególne frakcje odpadów. Ze </w:t>
      </w:r>
      <w:r w:rsidRPr="00380CEA">
        <w:rPr>
          <w:rFonts w:ascii="Times New Roman" w:hAnsi="Times New Roman"/>
          <w:sz w:val="24"/>
          <w:szCs w:val="24"/>
        </w:rPr>
        <w:lastRenderedPageBreak/>
        <w:t xml:space="preserve">względu jednak na ograniczone środki budżetowe </w:t>
      </w:r>
      <w:r w:rsidR="00380CEA">
        <w:rPr>
          <w:rFonts w:ascii="Times New Roman" w:hAnsi="Times New Roman"/>
          <w:sz w:val="24"/>
          <w:szCs w:val="24"/>
        </w:rPr>
        <w:t>zadanie to nie b</w:t>
      </w:r>
      <w:r w:rsidR="00A87FB3">
        <w:rPr>
          <w:rFonts w:ascii="Times New Roman" w:hAnsi="Times New Roman"/>
          <w:sz w:val="24"/>
          <w:szCs w:val="24"/>
        </w:rPr>
        <w:t>yło realizowane w analizowanym roku</w:t>
      </w:r>
      <w:r w:rsidR="00380CEA">
        <w:rPr>
          <w:rFonts w:ascii="Times New Roman" w:hAnsi="Times New Roman"/>
          <w:sz w:val="24"/>
          <w:szCs w:val="24"/>
        </w:rPr>
        <w:t>.</w:t>
      </w:r>
    </w:p>
    <w:p w:rsidR="00443BF2" w:rsidRPr="00443BF2" w:rsidRDefault="00443BF2" w:rsidP="00443BF2">
      <w:pPr>
        <w:pStyle w:val="Akapitzlist"/>
        <w:numPr>
          <w:ilvl w:val="0"/>
          <w:numId w:val="1"/>
        </w:numPr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bookmarkStart w:id="4" w:name="_Toc448832254"/>
      <w:r w:rsidRPr="00443BF2">
        <w:rPr>
          <w:rFonts w:ascii="Times New Roman" w:hAnsi="Times New Roman"/>
          <w:b/>
          <w:sz w:val="24"/>
          <w:szCs w:val="24"/>
        </w:rPr>
        <w:t xml:space="preserve">Koszty poniesione w związku z odbieraniem, odzyskiwaniem, recyklingiem </w:t>
      </w:r>
      <w:r w:rsidR="00DD4818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2C2D77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443BF2">
        <w:rPr>
          <w:rFonts w:ascii="Times New Roman" w:hAnsi="Times New Roman"/>
          <w:b/>
          <w:sz w:val="24"/>
          <w:szCs w:val="24"/>
        </w:rPr>
        <w:t>i unieszkodliwianiem odpadów komunalnych</w:t>
      </w:r>
      <w:bookmarkEnd w:id="4"/>
    </w:p>
    <w:p w:rsidR="004374CD" w:rsidRDefault="00A06289" w:rsidP="00A062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F6E13">
        <w:rPr>
          <w:rFonts w:ascii="Times New Roman" w:hAnsi="Times New Roman"/>
        </w:rPr>
        <w:t>System odbioru i zagospodarowania odpadów komunalnych na terenie miasta Brzeg, jest finansowany z opłat uiszczanych przez mieszkańców miasta</w:t>
      </w:r>
      <w:r w:rsidR="00F7289D">
        <w:rPr>
          <w:rFonts w:ascii="Times New Roman" w:hAnsi="Times New Roman"/>
        </w:rPr>
        <w:t xml:space="preserve">. Zgodnie z uchwałą Rady Miejskiej Brzegu nr XLVI/296/13 z dnia 5 listopada 2013r. w sprawie  wyboru metody ustalenia opłaty za gospodarowanie odpadami komunalnymi oraz ustalenia wysokości stawki tej opłaty, wysokość tej opłaty zależna jest od ilości osób zamieszkujących w gospodarstwie domowym </w:t>
      </w:r>
      <w:r>
        <w:rPr>
          <w:rFonts w:ascii="Times New Roman" w:hAnsi="Times New Roman"/>
        </w:rPr>
        <w:t xml:space="preserve">oraz sposobu zbierania odpadów. </w:t>
      </w:r>
      <w:r w:rsidR="007C08D2">
        <w:rPr>
          <w:rFonts w:ascii="Times New Roman" w:hAnsi="Times New Roman"/>
        </w:rPr>
        <w:t xml:space="preserve"> Wysokość</w:t>
      </w:r>
      <w:r w:rsidR="004374CD">
        <w:rPr>
          <w:rFonts w:ascii="Times New Roman" w:hAnsi="Times New Roman"/>
        </w:rPr>
        <w:t xml:space="preserve"> opłat za gospodarowanie </w:t>
      </w:r>
      <w:r w:rsidR="007C08D2">
        <w:rPr>
          <w:rFonts w:ascii="Times New Roman" w:hAnsi="Times New Roman"/>
        </w:rPr>
        <w:t xml:space="preserve">odpadami komunalnymi w 2015r. przedstawia tabela nr 1.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C08D2" w:rsidTr="00DD4818">
        <w:tc>
          <w:tcPr>
            <w:tcW w:w="3070" w:type="dxa"/>
            <w:shd w:val="clear" w:color="auto" w:fill="D9D9D9" w:themeFill="background1" w:themeFillShade="D9"/>
          </w:tcPr>
          <w:p w:rsidR="007C08D2" w:rsidRPr="00E16CFA" w:rsidRDefault="007C08D2" w:rsidP="007C08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CFA">
              <w:rPr>
                <w:rFonts w:ascii="Times New Roman" w:hAnsi="Times New Roman"/>
                <w:b/>
                <w:sz w:val="24"/>
                <w:szCs w:val="24"/>
              </w:rPr>
              <w:t>Gospodarstwo domowe zamieszkałe przez: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7C08D2" w:rsidRPr="00E16CFA" w:rsidRDefault="007C08D2" w:rsidP="007C08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CFA">
              <w:rPr>
                <w:rFonts w:ascii="Times New Roman" w:hAnsi="Times New Roman"/>
                <w:b/>
                <w:sz w:val="24"/>
                <w:szCs w:val="24"/>
              </w:rPr>
              <w:t>Odpady segregowane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7C08D2" w:rsidRPr="00E16CFA" w:rsidRDefault="007C08D2" w:rsidP="007C08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CFA">
              <w:rPr>
                <w:rFonts w:ascii="Times New Roman" w:hAnsi="Times New Roman"/>
                <w:b/>
                <w:sz w:val="24"/>
                <w:szCs w:val="24"/>
              </w:rPr>
              <w:t>Odpady niesegregowane</w:t>
            </w:r>
          </w:p>
        </w:tc>
      </w:tr>
      <w:tr w:rsidR="007C08D2" w:rsidTr="007C08D2">
        <w:tc>
          <w:tcPr>
            <w:tcW w:w="3070" w:type="dxa"/>
          </w:tcPr>
          <w:p w:rsidR="007C08D2" w:rsidRDefault="007C08D2" w:rsidP="007C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osobę</w:t>
            </w:r>
          </w:p>
        </w:tc>
        <w:tc>
          <w:tcPr>
            <w:tcW w:w="3071" w:type="dxa"/>
          </w:tcPr>
          <w:p w:rsidR="007C08D2" w:rsidRDefault="007C08D2" w:rsidP="007C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71" w:type="dxa"/>
          </w:tcPr>
          <w:p w:rsidR="007C08D2" w:rsidRDefault="007C08D2" w:rsidP="007C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7C08D2" w:rsidTr="007C08D2">
        <w:tc>
          <w:tcPr>
            <w:tcW w:w="3070" w:type="dxa"/>
          </w:tcPr>
          <w:p w:rsidR="007C08D2" w:rsidRDefault="007C08D2" w:rsidP="007C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osoby</w:t>
            </w:r>
          </w:p>
        </w:tc>
        <w:tc>
          <w:tcPr>
            <w:tcW w:w="3071" w:type="dxa"/>
          </w:tcPr>
          <w:p w:rsidR="007C08D2" w:rsidRDefault="007C08D2" w:rsidP="007C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071" w:type="dxa"/>
          </w:tcPr>
          <w:p w:rsidR="007C08D2" w:rsidRDefault="007C08D2" w:rsidP="007C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C08D2" w:rsidTr="007C08D2">
        <w:tc>
          <w:tcPr>
            <w:tcW w:w="3070" w:type="dxa"/>
          </w:tcPr>
          <w:p w:rsidR="007C08D2" w:rsidRDefault="007C08D2" w:rsidP="007C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osoby</w:t>
            </w:r>
          </w:p>
        </w:tc>
        <w:tc>
          <w:tcPr>
            <w:tcW w:w="3071" w:type="dxa"/>
          </w:tcPr>
          <w:p w:rsidR="007C08D2" w:rsidRDefault="007C08D2" w:rsidP="007C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071" w:type="dxa"/>
          </w:tcPr>
          <w:p w:rsidR="007C08D2" w:rsidRDefault="007C08D2" w:rsidP="007C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7C08D2" w:rsidTr="007C08D2">
        <w:tc>
          <w:tcPr>
            <w:tcW w:w="3070" w:type="dxa"/>
          </w:tcPr>
          <w:p w:rsidR="007C08D2" w:rsidRDefault="007C08D2" w:rsidP="007C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osoby</w:t>
            </w:r>
          </w:p>
        </w:tc>
        <w:tc>
          <w:tcPr>
            <w:tcW w:w="3071" w:type="dxa"/>
          </w:tcPr>
          <w:p w:rsidR="007C08D2" w:rsidRDefault="007C08D2" w:rsidP="007C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071" w:type="dxa"/>
          </w:tcPr>
          <w:p w:rsidR="007C08D2" w:rsidRDefault="007C08D2" w:rsidP="007C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7C08D2" w:rsidTr="007C08D2">
        <w:tc>
          <w:tcPr>
            <w:tcW w:w="3070" w:type="dxa"/>
          </w:tcPr>
          <w:p w:rsidR="007C08D2" w:rsidRDefault="007C08D2" w:rsidP="007C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osób i więcej</w:t>
            </w:r>
          </w:p>
        </w:tc>
        <w:tc>
          <w:tcPr>
            <w:tcW w:w="3071" w:type="dxa"/>
          </w:tcPr>
          <w:p w:rsidR="007C08D2" w:rsidRDefault="007C08D2" w:rsidP="007C0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071" w:type="dxa"/>
          </w:tcPr>
          <w:p w:rsidR="007C08D2" w:rsidRDefault="007C08D2" w:rsidP="007C08D2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7C08D2" w:rsidRPr="007C08D2" w:rsidRDefault="007C08D2" w:rsidP="007C08D2">
      <w:pPr>
        <w:pStyle w:val="Legenda"/>
        <w:rPr>
          <w:rFonts w:ascii="Times New Roman" w:hAnsi="Times New Roman"/>
          <w:b w:val="0"/>
          <w:color w:val="auto"/>
        </w:rPr>
      </w:pPr>
      <w:r w:rsidRPr="00DD4818">
        <w:rPr>
          <w:rFonts w:ascii="Times New Roman" w:hAnsi="Times New Roman"/>
          <w:color w:val="auto"/>
        </w:rPr>
        <w:t xml:space="preserve">Tabela </w:t>
      </w:r>
      <w:r w:rsidR="00100DD7">
        <w:rPr>
          <w:rFonts w:ascii="Times New Roman" w:hAnsi="Times New Roman"/>
          <w:color w:val="auto"/>
        </w:rPr>
        <w:fldChar w:fldCharType="begin"/>
      </w:r>
      <w:r w:rsidR="00DE68B4">
        <w:rPr>
          <w:rFonts w:ascii="Times New Roman" w:hAnsi="Times New Roman"/>
          <w:color w:val="auto"/>
        </w:rPr>
        <w:instrText xml:space="preserve"> SEQ Tabela \* ARABIC </w:instrText>
      </w:r>
      <w:r w:rsidR="00100DD7">
        <w:rPr>
          <w:rFonts w:ascii="Times New Roman" w:hAnsi="Times New Roman"/>
          <w:color w:val="auto"/>
        </w:rPr>
        <w:fldChar w:fldCharType="separate"/>
      </w:r>
      <w:r w:rsidR="003E1BCE">
        <w:rPr>
          <w:rFonts w:ascii="Times New Roman" w:hAnsi="Times New Roman"/>
          <w:noProof/>
          <w:color w:val="auto"/>
        </w:rPr>
        <w:t>1</w:t>
      </w:r>
      <w:r w:rsidR="00100DD7">
        <w:rPr>
          <w:rFonts w:ascii="Times New Roman" w:hAnsi="Times New Roman"/>
          <w:color w:val="auto"/>
        </w:rPr>
        <w:fldChar w:fldCharType="end"/>
      </w:r>
      <w:r w:rsidR="00DD4818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b w:val="0"/>
          <w:color w:val="auto"/>
        </w:rPr>
        <w:t xml:space="preserve"> </w:t>
      </w:r>
      <w:r w:rsidR="00DD4818">
        <w:rPr>
          <w:rFonts w:ascii="Times New Roman" w:hAnsi="Times New Roman"/>
          <w:b w:val="0"/>
          <w:color w:val="auto"/>
        </w:rPr>
        <w:t>W</w:t>
      </w:r>
      <w:r w:rsidRPr="007C08D2">
        <w:rPr>
          <w:rFonts w:ascii="Times New Roman" w:hAnsi="Times New Roman"/>
          <w:b w:val="0"/>
          <w:color w:val="auto"/>
        </w:rPr>
        <w:t>ysokość opłat za gospodarowanie odpadami w 2015r.</w:t>
      </w:r>
      <w:r w:rsidRPr="007C08D2">
        <w:rPr>
          <w:rFonts w:ascii="Times New Roman" w:hAnsi="Times New Roman"/>
          <w:b w:val="0"/>
          <w:noProof/>
          <w:color w:val="auto"/>
        </w:rPr>
        <w:t xml:space="preserve"> </w:t>
      </w:r>
    </w:p>
    <w:p w:rsidR="009F5DDF" w:rsidRDefault="009F5DDF" w:rsidP="002C2D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Dochód Gminy z tytułu opłat wnoszonych przez mieszkańców, za gospodarowanie odpadami komunalnymi </w:t>
      </w:r>
      <w:r w:rsidR="00DD4818">
        <w:rPr>
          <w:rFonts w:ascii="Times New Roman" w:hAnsi="Times New Roman"/>
        </w:rPr>
        <w:tab/>
      </w:r>
      <w:r>
        <w:rPr>
          <w:rFonts w:ascii="Times New Roman" w:hAnsi="Times New Roman"/>
        </w:rPr>
        <w:t>w roku 2015 wyniósł 3 539 718,21 zł.</w:t>
      </w:r>
    </w:p>
    <w:p w:rsidR="007C08D2" w:rsidRDefault="009F5DDF" w:rsidP="002C2D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11282">
        <w:rPr>
          <w:rFonts w:ascii="Times New Roman" w:hAnsi="Times New Roman"/>
        </w:rPr>
        <w:t>Zestawienie wydatków poniesionych z tytułu funkcjonowania systemu gospodarowan</w:t>
      </w:r>
      <w:r w:rsidR="00151A18">
        <w:rPr>
          <w:rFonts w:ascii="Times New Roman" w:hAnsi="Times New Roman"/>
        </w:rPr>
        <w:t>ia</w:t>
      </w:r>
      <w:r w:rsidR="00144909">
        <w:rPr>
          <w:rFonts w:ascii="Times New Roman" w:hAnsi="Times New Roman"/>
        </w:rPr>
        <w:t xml:space="preserve"> odpadami w 2015 roku obejmuje </w:t>
      </w:r>
      <w:r w:rsidR="00411282">
        <w:rPr>
          <w:rFonts w:ascii="Times New Roman" w:hAnsi="Times New Roman"/>
        </w:rPr>
        <w:t>koszt</w:t>
      </w:r>
      <w:r w:rsidR="00014728">
        <w:rPr>
          <w:rFonts w:ascii="Times New Roman" w:hAnsi="Times New Roman"/>
        </w:rPr>
        <w:t>y</w:t>
      </w:r>
      <w:r w:rsidR="00411282">
        <w:rPr>
          <w:rFonts w:ascii="Times New Roman" w:hAnsi="Times New Roman"/>
        </w:rPr>
        <w:t xml:space="preserve"> związane z odbiorem, transportem </w:t>
      </w:r>
      <w:r w:rsidR="00DD4818">
        <w:rPr>
          <w:rFonts w:ascii="Times New Roman" w:hAnsi="Times New Roman"/>
        </w:rPr>
        <w:t xml:space="preserve"> </w:t>
      </w:r>
      <w:r w:rsidR="00411282">
        <w:rPr>
          <w:rFonts w:ascii="Times New Roman" w:hAnsi="Times New Roman"/>
        </w:rPr>
        <w:t>i unieszkodliwieniem</w:t>
      </w:r>
      <w:r w:rsidR="00DD4818">
        <w:rPr>
          <w:rFonts w:ascii="Times New Roman" w:hAnsi="Times New Roman"/>
        </w:rPr>
        <w:t xml:space="preserve"> odpadów</w:t>
      </w:r>
      <w:r w:rsidR="00411282">
        <w:rPr>
          <w:rFonts w:ascii="Times New Roman" w:hAnsi="Times New Roman"/>
        </w:rPr>
        <w:t xml:space="preserve">, utrzymaniem Punktu Selektywnej Zbiórki Odpadów Komunalnych, edukacją ekologiczną oraz obsługą administracyjną systemu. </w:t>
      </w:r>
      <w:r w:rsidR="00DD4818">
        <w:rPr>
          <w:rFonts w:ascii="Times New Roman" w:hAnsi="Times New Roman"/>
        </w:rPr>
        <w:t xml:space="preserve">Szczegółowe koszty funkcjonowania systemu przedstawiono w tabeli nr 2.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D4818" w:rsidTr="00DD4818">
        <w:tc>
          <w:tcPr>
            <w:tcW w:w="4606" w:type="dxa"/>
            <w:shd w:val="clear" w:color="auto" w:fill="D9D9D9" w:themeFill="background1" w:themeFillShade="D9"/>
          </w:tcPr>
          <w:p w:rsidR="00DD4818" w:rsidRPr="00E16CFA" w:rsidRDefault="00DD4818" w:rsidP="00DD4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CFA">
              <w:rPr>
                <w:rFonts w:ascii="Times New Roman" w:hAnsi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DD4818" w:rsidRPr="00E16CFA" w:rsidRDefault="00DD4818" w:rsidP="00DD4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CFA">
              <w:rPr>
                <w:rFonts w:ascii="Times New Roman" w:hAnsi="Times New Roman"/>
                <w:b/>
                <w:sz w:val="24"/>
                <w:szCs w:val="24"/>
              </w:rPr>
              <w:t>Wartość brutto [zł]</w:t>
            </w:r>
          </w:p>
        </w:tc>
      </w:tr>
      <w:tr w:rsidR="00DD4818" w:rsidTr="00DD4818">
        <w:tc>
          <w:tcPr>
            <w:tcW w:w="4606" w:type="dxa"/>
          </w:tcPr>
          <w:p w:rsidR="00DD4818" w:rsidRDefault="00DD4818" w:rsidP="00DD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Odbiór i zagospodarowanie odpadów</w:t>
            </w:r>
          </w:p>
          <w:p w:rsidR="00DD4818" w:rsidRDefault="00DD4818" w:rsidP="00DD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(umowa </w:t>
            </w:r>
            <w:r w:rsidR="00995441">
              <w:rPr>
                <w:rFonts w:ascii="Times New Roman" w:hAnsi="Times New Roman"/>
              </w:rPr>
              <w:t xml:space="preserve">z ZHK Sp. z o.o. </w:t>
            </w:r>
            <w:r>
              <w:rPr>
                <w:rFonts w:ascii="Times New Roman" w:hAnsi="Times New Roman"/>
              </w:rPr>
              <w:t>na 2015r.)</w:t>
            </w:r>
          </w:p>
        </w:tc>
        <w:tc>
          <w:tcPr>
            <w:tcW w:w="4606" w:type="dxa"/>
          </w:tcPr>
          <w:p w:rsidR="00DD4818" w:rsidRDefault="002C2D77" w:rsidP="002C2D7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3 258 000,00</w:t>
            </w:r>
          </w:p>
        </w:tc>
      </w:tr>
      <w:tr w:rsidR="00DD4818" w:rsidTr="00DD4818">
        <w:tc>
          <w:tcPr>
            <w:tcW w:w="4606" w:type="dxa"/>
          </w:tcPr>
          <w:p w:rsidR="00DD4818" w:rsidRDefault="00DD4818" w:rsidP="00DD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Obsługa PSZOK</w:t>
            </w:r>
          </w:p>
          <w:p w:rsidR="00DD4818" w:rsidRDefault="00DD4818" w:rsidP="00DD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(umowa </w:t>
            </w:r>
            <w:r w:rsidR="00014728">
              <w:rPr>
                <w:rFonts w:ascii="Times New Roman" w:hAnsi="Times New Roman"/>
              </w:rPr>
              <w:t xml:space="preserve">z ZHK Sp. z o.o. </w:t>
            </w:r>
            <w:r>
              <w:rPr>
                <w:rFonts w:ascii="Times New Roman" w:hAnsi="Times New Roman"/>
              </w:rPr>
              <w:t>na 2015r.)</w:t>
            </w:r>
          </w:p>
        </w:tc>
        <w:tc>
          <w:tcPr>
            <w:tcW w:w="4606" w:type="dxa"/>
          </w:tcPr>
          <w:p w:rsidR="00DD4818" w:rsidRDefault="002C2D77" w:rsidP="002C2D7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136 831,68</w:t>
            </w:r>
          </w:p>
        </w:tc>
      </w:tr>
      <w:tr w:rsidR="00DD4818" w:rsidTr="00DD4818">
        <w:tc>
          <w:tcPr>
            <w:tcW w:w="4606" w:type="dxa"/>
          </w:tcPr>
          <w:p w:rsidR="00DD4818" w:rsidRDefault="00DD4818" w:rsidP="00DD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ekologiczna</w:t>
            </w:r>
          </w:p>
          <w:p w:rsidR="00DD4818" w:rsidRDefault="00DD4818" w:rsidP="00DD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(wydruk ulotek dotyczących systemu selektywnej zbiórki odpadów komunalnych, transport </w:t>
            </w:r>
            <w:r w:rsidR="002C2D77">
              <w:rPr>
                <w:rFonts w:ascii="Times New Roman" w:hAnsi="Times New Roman"/>
              </w:rPr>
              <w:t>dzieci ze szkół podstawowych na lekcje ekologiczne do ZGO Gać Sp. z o.o.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06" w:type="dxa"/>
          </w:tcPr>
          <w:p w:rsidR="00DD4818" w:rsidRDefault="002C2D77" w:rsidP="002C2D77">
            <w:pPr>
              <w:spacing w:before="4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5 416,03</w:t>
            </w:r>
          </w:p>
        </w:tc>
      </w:tr>
      <w:tr w:rsidR="00DD4818" w:rsidTr="00DD4818">
        <w:tc>
          <w:tcPr>
            <w:tcW w:w="4606" w:type="dxa"/>
          </w:tcPr>
          <w:p w:rsidR="00DD4818" w:rsidRDefault="002C2D77" w:rsidP="002C2D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Obsługa administracyjna systemu</w:t>
            </w:r>
            <w:r w:rsidR="005920A7">
              <w:rPr>
                <w:rFonts w:ascii="Times New Roman" w:hAnsi="Times New Roman"/>
              </w:rPr>
              <w:t xml:space="preserve"> (koszty wynagrodzenia,  koszty rzeczowe – np. zakup materiałów biurowych, licencje)</w:t>
            </w:r>
          </w:p>
        </w:tc>
        <w:tc>
          <w:tcPr>
            <w:tcW w:w="4606" w:type="dxa"/>
          </w:tcPr>
          <w:p w:rsidR="00DD4818" w:rsidRDefault="009F5DDF" w:rsidP="009F5D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162 367,84</w:t>
            </w:r>
          </w:p>
        </w:tc>
      </w:tr>
      <w:tr w:rsidR="002C2D77" w:rsidTr="00DD4818">
        <w:tc>
          <w:tcPr>
            <w:tcW w:w="4606" w:type="dxa"/>
          </w:tcPr>
          <w:p w:rsidR="002C2D77" w:rsidRPr="002C2D77" w:rsidRDefault="002C2D77" w:rsidP="002C2D77">
            <w:pPr>
              <w:jc w:val="center"/>
              <w:rPr>
                <w:rFonts w:ascii="Times New Roman" w:hAnsi="Times New Roman"/>
                <w:b/>
              </w:rPr>
            </w:pPr>
            <w:r w:rsidRPr="002C2D77">
              <w:rPr>
                <w:rFonts w:ascii="Times New Roman" w:hAnsi="Times New Roman"/>
                <w:b/>
              </w:rPr>
              <w:t>Łączna suma poniesionych kosztów</w:t>
            </w:r>
          </w:p>
        </w:tc>
        <w:tc>
          <w:tcPr>
            <w:tcW w:w="4606" w:type="dxa"/>
          </w:tcPr>
          <w:p w:rsidR="002C2D77" w:rsidRDefault="009F5DDF" w:rsidP="009F5DDF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3 562 615,55</w:t>
            </w:r>
          </w:p>
        </w:tc>
      </w:tr>
    </w:tbl>
    <w:p w:rsidR="005920A7" w:rsidRDefault="002C2D77" w:rsidP="005920A7">
      <w:pPr>
        <w:pStyle w:val="Legenda"/>
        <w:rPr>
          <w:rFonts w:ascii="Times New Roman" w:hAnsi="Times New Roman"/>
          <w:b w:val="0"/>
          <w:noProof/>
          <w:color w:val="auto"/>
        </w:rPr>
      </w:pPr>
      <w:r w:rsidRPr="002C2D77">
        <w:rPr>
          <w:rFonts w:ascii="Times New Roman" w:hAnsi="Times New Roman"/>
          <w:color w:val="auto"/>
        </w:rPr>
        <w:t xml:space="preserve">Tabela </w:t>
      </w:r>
      <w:r w:rsidR="00100DD7">
        <w:rPr>
          <w:rFonts w:ascii="Times New Roman" w:hAnsi="Times New Roman"/>
          <w:color w:val="auto"/>
        </w:rPr>
        <w:fldChar w:fldCharType="begin"/>
      </w:r>
      <w:r w:rsidR="00DE68B4">
        <w:rPr>
          <w:rFonts w:ascii="Times New Roman" w:hAnsi="Times New Roman"/>
          <w:color w:val="auto"/>
        </w:rPr>
        <w:instrText xml:space="preserve"> SEQ Tabela \* ARABIC </w:instrText>
      </w:r>
      <w:r w:rsidR="00100DD7">
        <w:rPr>
          <w:rFonts w:ascii="Times New Roman" w:hAnsi="Times New Roman"/>
          <w:color w:val="auto"/>
        </w:rPr>
        <w:fldChar w:fldCharType="separate"/>
      </w:r>
      <w:r w:rsidR="003E1BCE">
        <w:rPr>
          <w:rFonts w:ascii="Times New Roman" w:hAnsi="Times New Roman"/>
          <w:noProof/>
          <w:color w:val="auto"/>
        </w:rPr>
        <w:t>2</w:t>
      </w:r>
      <w:r w:rsidR="00100DD7">
        <w:rPr>
          <w:rFonts w:ascii="Times New Roman" w:hAnsi="Times New Roman"/>
          <w:color w:val="auto"/>
        </w:rPr>
        <w:fldChar w:fldCharType="end"/>
      </w:r>
      <w:r w:rsidRPr="002C2D77">
        <w:rPr>
          <w:rFonts w:ascii="Times New Roman" w:hAnsi="Times New Roman"/>
          <w:color w:val="auto"/>
        </w:rPr>
        <w:t xml:space="preserve">. </w:t>
      </w:r>
      <w:r w:rsidRPr="002C2D77">
        <w:rPr>
          <w:rFonts w:ascii="Times New Roman" w:hAnsi="Times New Roman"/>
          <w:b w:val="0"/>
          <w:color w:val="auto"/>
        </w:rPr>
        <w:t xml:space="preserve">Koszty funkcjonowania systemu gospodarowania odpadami w 2015r. </w:t>
      </w:r>
      <w:r w:rsidRPr="002C2D77">
        <w:rPr>
          <w:rFonts w:ascii="Times New Roman" w:hAnsi="Times New Roman"/>
          <w:b w:val="0"/>
          <w:noProof/>
          <w:color w:val="auto"/>
        </w:rPr>
        <w:t xml:space="preserve"> </w:t>
      </w:r>
    </w:p>
    <w:p w:rsidR="00D001FA" w:rsidRPr="0024364E" w:rsidRDefault="005920A7" w:rsidP="0024364E">
      <w:pPr>
        <w:spacing w:line="240" w:lineRule="auto"/>
        <w:jc w:val="both"/>
        <w:rPr>
          <w:rFonts w:ascii="Times New Roman" w:hAnsi="Times New Roman"/>
        </w:rPr>
      </w:pPr>
      <w:r w:rsidRPr="0024364E">
        <w:rPr>
          <w:rFonts w:ascii="Times New Roman" w:hAnsi="Times New Roman"/>
        </w:rPr>
        <w:t xml:space="preserve">Porównując wielkość dochodów z wysokością wydatków uzyskujemy </w:t>
      </w:r>
      <w:r w:rsidR="007B32AE" w:rsidRPr="0024364E">
        <w:rPr>
          <w:rFonts w:ascii="Times New Roman" w:hAnsi="Times New Roman"/>
        </w:rPr>
        <w:t xml:space="preserve">niewielki </w:t>
      </w:r>
      <w:r w:rsidRPr="0024364E">
        <w:rPr>
          <w:rFonts w:ascii="Times New Roman" w:hAnsi="Times New Roman"/>
        </w:rPr>
        <w:t>niedobór</w:t>
      </w:r>
      <w:r w:rsidR="007B32AE" w:rsidRPr="0024364E">
        <w:rPr>
          <w:rFonts w:ascii="Times New Roman" w:hAnsi="Times New Roman"/>
        </w:rPr>
        <w:t xml:space="preserve"> </w:t>
      </w:r>
      <w:r w:rsidR="00222D68" w:rsidRPr="0024364E">
        <w:rPr>
          <w:rFonts w:ascii="Times New Roman" w:hAnsi="Times New Roman"/>
        </w:rPr>
        <w:t xml:space="preserve">środków </w:t>
      </w:r>
      <w:r w:rsidR="007B32AE" w:rsidRPr="0024364E">
        <w:rPr>
          <w:rFonts w:ascii="Times New Roman" w:hAnsi="Times New Roman"/>
        </w:rPr>
        <w:t>(22.897,34zł).</w:t>
      </w:r>
      <w:r w:rsidR="00222D68" w:rsidRPr="0024364E">
        <w:rPr>
          <w:rFonts w:ascii="Times New Roman" w:hAnsi="Times New Roman"/>
        </w:rPr>
        <w:t xml:space="preserve"> Świadczy to o tym, iż system gospodarowania odpadami w Brzegu nie jest</w:t>
      </w:r>
      <w:r w:rsidR="0024364E">
        <w:rPr>
          <w:rFonts w:ascii="Times New Roman" w:hAnsi="Times New Roman"/>
        </w:rPr>
        <w:t xml:space="preserve"> systemem samofinansującym się i wymaga wprowadzenia</w:t>
      </w:r>
      <w:r w:rsidR="00D001FA" w:rsidRPr="0024364E">
        <w:rPr>
          <w:rFonts w:ascii="Times New Roman" w:hAnsi="Times New Roman"/>
        </w:rPr>
        <w:t xml:space="preserve"> zmiany wysokości stawki opłaty za gospodarowanie odpadami komunalnymi na kolejny rok.</w:t>
      </w:r>
    </w:p>
    <w:p w:rsidR="006A1497" w:rsidRPr="0024364E" w:rsidRDefault="006A1497" w:rsidP="0024364E">
      <w:pPr>
        <w:spacing w:line="240" w:lineRule="auto"/>
        <w:jc w:val="both"/>
        <w:rPr>
          <w:rFonts w:ascii="Times New Roman" w:hAnsi="Times New Roman"/>
        </w:rPr>
      </w:pPr>
    </w:p>
    <w:p w:rsidR="00B0260A" w:rsidRPr="00D001FA" w:rsidRDefault="002C2D77" w:rsidP="00D001F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01FA">
        <w:rPr>
          <w:rFonts w:ascii="Times New Roman" w:hAnsi="Times New Roman"/>
          <w:b/>
          <w:sz w:val="24"/>
          <w:szCs w:val="24"/>
        </w:rPr>
        <w:lastRenderedPageBreak/>
        <w:t>Liczba mieszkańców</w:t>
      </w:r>
    </w:p>
    <w:p w:rsidR="00FA58F5" w:rsidRDefault="0089650C" w:rsidP="002C2D7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Według danych meldunkowych na dzień 31 grudn</w:t>
      </w:r>
      <w:r w:rsidR="00D001FA">
        <w:rPr>
          <w:rFonts w:ascii="Times New Roman" w:hAnsi="Times New Roman"/>
        </w:rPr>
        <w:t xml:space="preserve">ia 2015 roku, na terenie </w:t>
      </w:r>
      <w:r>
        <w:rPr>
          <w:rFonts w:ascii="Times New Roman" w:hAnsi="Times New Roman"/>
        </w:rPr>
        <w:t>Brzeg</w:t>
      </w:r>
      <w:r w:rsidR="00D001FA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r w:rsidR="00FA58F5">
        <w:rPr>
          <w:rFonts w:ascii="Times New Roman" w:hAnsi="Times New Roman"/>
        </w:rPr>
        <w:t xml:space="preserve">było zameldowanych </w:t>
      </w:r>
      <w:r>
        <w:rPr>
          <w:rFonts w:ascii="Times New Roman" w:hAnsi="Times New Roman"/>
        </w:rPr>
        <w:t xml:space="preserve"> 36 182 </w:t>
      </w:r>
      <w:r w:rsidR="00FA58F5">
        <w:rPr>
          <w:rFonts w:ascii="Times New Roman" w:hAnsi="Times New Roman"/>
        </w:rPr>
        <w:t>osoby</w:t>
      </w:r>
      <w:r w:rsidR="00BB704B">
        <w:rPr>
          <w:rFonts w:ascii="Times New Roman" w:hAnsi="Times New Roman"/>
        </w:rPr>
        <w:t>.</w:t>
      </w:r>
    </w:p>
    <w:p w:rsidR="002C2D77" w:rsidRPr="00FA58F5" w:rsidRDefault="001176F6" w:rsidP="002C2D7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A58F5">
        <w:rPr>
          <w:rFonts w:ascii="Times New Roman" w:hAnsi="Times New Roman"/>
        </w:rPr>
        <w:t>W</w:t>
      </w:r>
      <w:r>
        <w:rPr>
          <w:rFonts w:ascii="Times New Roman" w:hAnsi="Times New Roman"/>
        </w:rPr>
        <w:t>edłu</w:t>
      </w:r>
      <w:r w:rsidR="00FA58F5">
        <w:rPr>
          <w:rFonts w:ascii="Times New Roman" w:hAnsi="Times New Roman"/>
        </w:rPr>
        <w:t>g danych pochodząc</w:t>
      </w:r>
      <w:r>
        <w:rPr>
          <w:rFonts w:ascii="Times New Roman" w:hAnsi="Times New Roman"/>
        </w:rPr>
        <w:t>ych ze złożonych deklaracji, stan</w:t>
      </w:r>
      <w:r w:rsidR="00FA58F5">
        <w:rPr>
          <w:rFonts w:ascii="Times New Roman" w:hAnsi="Times New Roman"/>
        </w:rPr>
        <w:t xml:space="preserve"> na dzień 31 grudnia 2015r.  na terenie Brzegu zamie</w:t>
      </w:r>
      <w:r w:rsidR="00D001FA">
        <w:rPr>
          <w:rFonts w:ascii="Times New Roman" w:hAnsi="Times New Roman"/>
        </w:rPr>
        <w:t xml:space="preserve">szkiwało 29 </w:t>
      </w:r>
      <w:r w:rsidR="00FA58F5">
        <w:rPr>
          <w:rFonts w:ascii="Times New Roman" w:hAnsi="Times New Roman"/>
        </w:rPr>
        <w:t>590 osób.</w:t>
      </w:r>
    </w:p>
    <w:p w:rsidR="00B0260A" w:rsidRPr="00DE7CEC" w:rsidRDefault="00DE7CEC" w:rsidP="00DE7CEC">
      <w:pPr>
        <w:pStyle w:val="Akapitzlist"/>
        <w:numPr>
          <w:ilvl w:val="0"/>
          <w:numId w:val="1"/>
        </w:numPr>
        <w:ind w:left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5" w:name="_Toc448832255"/>
      <w:r w:rsidRPr="00DE7CEC">
        <w:rPr>
          <w:rFonts w:ascii="Times New Roman" w:hAnsi="Times New Roman"/>
          <w:b/>
          <w:sz w:val="24"/>
          <w:szCs w:val="24"/>
        </w:rPr>
        <w:t>Liczba właścicieli nieruchomości, którzy nie zawarli umowy o której mowa w art.</w:t>
      </w:r>
      <w:r>
        <w:rPr>
          <w:rFonts w:ascii="Times New Roman" w:hAnsi="Times New Roman"/>
          <w:b/>
          <w:sz w:val="24"/>
          <w:szCs w:val="24"/>
        </w:rPr>
        <w:t xml:space="preserve"> 6 ust. 1, </w:t>
      </w:r>
      <w:r w:rsidRPr="00DE7CEC">
        <w:rPr>
          <w:rFonts w:ascii="Times New Roman" w:hAnsi="Times New Roman"/>
          <w:b/>
          <w:sz w:val="24"/>
          <w:szCs w:val="24"/>
        </w:rPr>
        <w:t>w imieniu których gmina powinna podjąć działania, o których mowa w art. 6 ust. 6-12</w:t>
      </w:r>
      <w:bookmarkEnd w:id="5"/>
      <w:r w:rsidRPr="00DE7CEC">
        <w:rPr>
          <w:rFonts w:ascii="Times New Roman" w:hAnsi="Times New Roman"/>
          <w:b/>
          <w:sz w:val="24"/>
          <w:szCs w:val="24"/>
        </w:rPr>
        <w:t xml:space="preserve"> </w:t>
      </w:r>
    </w:p>
    <w:p w:rsidR="00DE7CEC" w:rsidRDefault="005B10B4" w:rsidP="0082560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</w:t>
      </w:r>
      <w:r w:rsidR="00DE7CEC">
        <w:rPr>
          <w:rFonts w:ascii="Times New Roman" w:hAnsi="Times New Roman"/>
        </w:rPr>
        <w:t xml:space="preserve">ystem gospodarowania odpadami komunalnymi </w:t>
      </w:r>
      <w:r w:rsidR="00995441">
        <w:rPr>
          <w:rFonts w:ascii="Times New Roman" w:hAnsi="Times New Roman"/>
        </w:rPr>
        <w:t>miasta Brzeg obejmuje</w:t>
      </w:r>
      <w:r>
        <w:rPr>
          <w:rFonts w:ascii="Times New Roman" w:hAnsi="Times New Roman"/>
        </w:rPr>
        <w:t xml:space="preserve"> jedynie nieruchomości zamieszkałe, w związku z tym obowiązek zawarcia indywidualnej umowy na odbiór                i zagospodarowanie odpadów  należy do właścicieli nieruchomości niezamieszkałych. W analizowanym okresie, do tut. urzędu nie wpłynęły zgłoszenia odnoszące się do osób, które nie zawarły przedmiotowej umowy.  </w:t>
      </w:r>
    </w:p>
    <w:p w:rsidR="00BB704B" w:rsidRDefault="005B10B4" w:rsidP="0082560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 związku z powyższym Gmina nie prowadziła działań określonych w art. 6 ust. 6-12 ustawy z dnia 13 września 1996r. o utrzymaniu czystości i porządku w gminach (Dz. U. z 2016r. poz. 250).</w:t>
      </w:r>
    </w:p>
    <w:p w:rsidR="00825606" w:rsidRPr="00DE7CEC" w:rsidRDefault="00825606" w:rsidP="00825606">
      <w:pPr>
        <w:spacing w:after="0"/>
        <w:jc w:val="both"/>
        <w:rPr>
          <w:rFonts w:ascii="Times New Roman" w:hAnsi="Times New Roman"/>
        </w:rPr>
      </w:pPr>
    </w:p>
    <w:p w:rsidR="00B0260A" w:rsidRPr="00825606" w:rsidRDefault="00825606" w:rsidP="00825606">
      <w:pPr>
        <w:pStyle w:val="Akapitzlist"/>
        <w:numPr>
          <w:ilvl w:val="0"/>
          <w:numId w:val="1"/>
        </w:numPr>
        <w:ind w:left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6" w:name="_Toc448832256"/>
      <w:r w:rsidRPr="00825606">
        <w:rPr>
          <w:rFonts w:ascii="Times New Roman" w:hAnsi="Times New Roman"/>
          <w:b/>
          <w:sz w:val="24"/>
          <w:szCs w:val="24"/>
        </w:rPr>
        <w:t>Ilość odpadów komunalnych wytwarzanych na terenie gminy</w:t>
      </w:r>
      <w:bookmarkEnd w:id="6"/>
      <w:r w:rsidRPr="00825606">
        <w:rPr>
          <w:rFonts w:ascii="Times New Roman" w:hAnsi="Times New Roman"/>
          <w:b/>
          <w:sz w:val="24"/>
          <w:szCs w:val="24"/>
        </w:rPr>
        <w:t xml:space="preserve"> </w:t>
      </w:r>
    </w:p>
    <w:p w:rsidR="0001094F" w:rsidRDefault="0001094F" w:rsidP="0082560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r</w:t>
      </w:r>
      <w:r w:rsidR="00995441">
        <w:rPr>
          <w:rFonts w:ascii="Times New Roman" w:hAnsi="Times New Roman"/>
        </w:rPr>
        <w:t xml:space="preserve">ocznego sprawozdania sporządzonego przez podmiot prowadzący </w:t>
      </w:r>
      <w:r>
        <w:rPr>
          <w:rFonts w:ascii="Times New Roman" w:hAnsi="Times New Roman"/>
        </w:rPr>
        <w:t>Punkt Selektywnej Zbiórki Odpadów Komunalnych oraz półrocznych sprawozdań podmiotów odbierających odpady komunalne, w tabeli przedstawiono ilość odpadów komunalnych wytwor</w:t>
      </w:r>
      <w:r w:rsidR="006A1497">
        <w:rPr>
          <w:rFonts w:ascii="Times New Roman" w:hAnsi="Times New Roman"/>
        </w:rPr>
        <w:t>zonych na terenie miasta Brzeg.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01094F" w:rsidTr="000A244E">
        <w:trPr>
          <w:trHeight w:val="815"/>
        </w:trPr>
        <w:tc>
          <w:tcPr>
            <w:tcW w:w="2518" w:type="dxa"/>
            <w:shd w:val="clear" w:color="auto" w:fill="D9D9D9" w:themeFill="background1" w:themeFillShade="D9"/>
          </w:tcPr>
          <w:p w:rsidR="0001094F" w:rsidRPr="000A244E" w:rsidRDefault="0001094F" w:rsidP="000109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44E">
              <w:rPr>
                <w:rFonts w:ascii="Times New Roman" w:hAnsi="Times New Roman"/>
                <w:b/>
                <w:sz w:val="24"/>
                <w:szCs w:val="24"/>
              </w:rPr>
              <w:t>Kod odebranych odpadów komunalnych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:rsidR="0001094F" w:rsidRPr="000A244E" w:rsidRDefault="00730863" w:rsidP="000A244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44E">
              <w:rPr>
                <w:rFonts w:ascii="Times New Roman" w:hAnsi="Times New Roman"/>
                <w:b/>
                <w:sz w:val="24"/>
                <w:szCs w:val="24"/>
              </w:rPr>
              <w:t>Rodzaj odebranych odpadów komunalnych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1094F" w:rsidRPr="000A244E" w:rsidRDefault="00730863" w:rsidP="000A244E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44E">
              <w:rPr>
                <w:rFonts w:ascii="Times New Roman" w:hAnsi="Times New Roman"/>
                <w:b/>
                <w:sz w:val="24"/>
                <w:szCs w:val="24"/>
              </w:rPr>
              <w:t>Masa odebranych odpadów komunalnych [Mg]</w:t>
            </w:r>
          </w:p>
        </w:tc>
      </w:tr>
      <w:tr w:rsidR="0001094F" w:rsidTr="00730863">
        <w:tc>
          <w:tcPr>
            <w:tcW w:w="2518" w:type="dxa"/>
          </w:tcPr>
          <w:p w:rsidR="0001094F" w:rsidRPr="000A244E" w:rsidRDefault="00730863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20 03 01</w:t>
            </w:r>
          </w:p>
        </w:tc>
        <w:tc>
          <w:tcPr>
            <w:tcW w:w="3623" w:type="dxa"/>
          </w:tcPr>
          <w:p w:rsidR="0001094F" w:rsidRPr="00831D40" w:rsidRDefault="00730863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Niesegregowane (zmieszane) odpady komunalne</w:t>
            </w:r>
          </w:p>
        </w:tc>
        <w:tc>
          <w:tcPr>
            <w:tcW w:w="3071" w:type="dxa"/>
          </w:tcPr>
          <w:p w:rsidR="0001094F" w:rsidRPr="00831D40" w:rsidRDefault="00730863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6845,3</w:t>
            </w:r>
          </w:p>
        </w:tc>
      </w:tr>
      <w:tr w:rsidR="0001094F" w:rsidTr="00730863">
        <w:tc>
          <w:tcPr>
            <w:tcW w:w="2518" w:type="dxa"/>
          </w:tcPr>
          <w:p w:rsidR="0001094F" w:rsidRPr="000A244E" w:rsidRDefault="00292A2F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20 02 03</w:t>
            </w:r>
          </w:p>
        </w:tc>
        <w:tc>
          <w:tcPr>
            <w:tcW w:w="3623" w:type="dxa"/>
          </w:tcPr>
          <w:p w:rsidR="0001094F" w:rsidRPr="00831D40" w:rsidRDefault="00292A2F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Inne odpady nie ulegające biodegradacji</w:t>
            </w:r>
          </w:p>
        </w:tc>
        <w:tc>
          <w:tcPr>
            <w:tcW w:w="3071" w:type="dxa"/>
          </w:tcPr>
          <w:p w:rsidR="0001094F" w:rsidRPr="00831D40" w:rsidRDefault="00292A2F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279,3</w:t>
            </w:r>
          </w:p>
        </w:tc>
      </w:tr>
      <w:tr w:rsidR="0001094F" w:rsidTr="00730863">
        <w:tc>
          <w:tcPr>
            <w:tcW w:w="2518" w:type="dxa"/>
          </w:tcPr>
          <w:p w:rsidR="0001094F" w:rsidRPr="000A244E" w:rsidRDefault="00292A2F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20 03 03</w:t>
            </w:r>
          </w:p>
        </w:tc>
        <w:tc>
          <w:tcPr>
            <w:tcW w:w="3623" w:type="dxa"/>
          </w:tcPr>
          <w:p w:rsidR="0001094F" w:rsidRPr="00831D40" w:rsidRDefault="00292A2F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Odpady z czyszczenia ulic i placów</w:t>
            </w:r>
          </w:p>
        </w:tc>
        <w:tc>
          <w:tcPr>
            <w:tcW w:w="3071" w:type="dxa"/>
          </w:tcPr>
          <w:p w:rsidR="0001094F" w:rsidRPr="00831D40" w:rsidRDefault="00292A2F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1,0</w:t>
            </w:r>
          </w:p>
        </w:tc>
      </w:tr>
      <w:tr w:rsidR="0001094F" w:rsidTr="00730863">
        <w:tc>
          <w:tcPr>
            <w:tcW w:w="2518" w:type="dxa"/>
          </w:tcPr>
          <w:p w:rsidR="0001094F" w:rsidRPr="000A244E" w:rsidRDefault="00292A2F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20 03 07</w:t>
            </w:r>
          </w:p>
        </w:tc>
        <w:tc>
          <w:tcPr>
            <w:tcW w:w="3623" w:type="dxa"/>
          </w:tcPr>
          <w:p w:rsidR="0001094F" w:rsidRPr="00831D40" w:rsidRDefault="00292A2F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Odpady wielkogabarytowe</w:t>
            </w:r>
          </w:p>
        </w:tc>
        <w:tc>
          <w:tcPr>
            <w:tcW w:w="3071" w:type="dxa"/>
          </w:tcPr>
          <w:p w:rsidR="0001094F" w:rsidRPr="00831D40" w:rsidRDefault="00292A2F" w:rsidP="008C0E7D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hAnsi="Times New Roman"/>
              </w:rPr>
              <w:t>295,1</w:t>
            </w:r>
            <w:r w:rsidR="00A5078F">
              <w:rPr>
                <w:rFonts w:ascii="Times New Roman" w:hAnsi="Times New Roman"/>
              </w:rPr>
              <w:t xml:space="preserve"> </w:t>
            </w:r>
          </w:p>
        </w:tc>
      </w:tr>
      <w:tr w:rsidR="0001094F" w:rsidTr="00730863">
        <w:tc>
          <w:tcPr>
            <w:tcW w:w="2518" w:type="dxa"/>
          </w:tcPr>
          <w:p w:rsidR="0001094F" w:rsidRPr="000A244E" w:rsidRDefault="00730D2E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15 01 02</w:t>
            </w:r>
          </w:p>
        </w:tc>
        <w:tc>
          <w:tcPr>
            <w:tcW w:w="3623" w:type="dxa"/>
          </w:tcPr>
          <w:p w:rsidR="0001094F" w:rsidRPr="00831D40" w:rsidRDefault="00730D2E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Opakowania z tworzyw sztucznych</w:t>
            </w:r>
          </w:p>
        </w:tc>
        <w:tc>
          <w:tcPr>
            <w:tcW w:w="3071" w:type="dxa"/>
          </w:tcPr>
          <w:p w:rsidR="0001094F" w:rsidRPr="00831D40" w:rsidRDefault="00730D2E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93,0</w:t>
            </w:r>
          </w:p>
        </w:tc>
      </w:tr>
      <w:tr w:rsidR="0001094F" w:rsidTr="00730863">
        <w:tc>
          <w:tcPr>
            <w:tcW w:w="2518" w:type="dxa"/>
          </w:tcPr>
          <w:p w:rsidR="0001094F" w:rsidRPr="000A244E" w:rsidRDefault="00730D2E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15 01 06</w:t>
            </w:r>
          </w:p>
        </w:tc>
        <w:tc>
          <w:tcPr>
            <w:tcW w:w="3623" w:type="dxa"/>
          </w:tcPr>
          <w:p w:rsidR="0001094F" w:rsidRPr="00831D40" w:rsidRDefault="00FB106F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Zmieszane odpady opakowaniowe</w:t>
            </w:r>
          </w:p>
        </w:tc>
        <w:tc>
          <w:tcPr>
            <w:tcW w:w="3071" w:type="dxa"/>
          </w:tcPr>
          <w:p w:rsidR="0001094F" w:rsidRPr="00831D40" w:rsidRDefault="00FB106F" w:rsidP="000A244E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hAnsi="Times New Roman"/>
              </w:rPr>
              <w:t>1461,3</w:t>
            </w:r>
            <w:r w:rsidR="00A5078F">
              <w:rPr>
                <w:rFonts w:ascii="Times New Roman" w:hAnsi="Times New Roman"/>
              </w:rPr>
              <w:t xml:space="preserve"> </w:t>
            </w:r>
          </w:p>
        </w:tc>
      </w:tr>
      <w:tr w:rsidR="0001094F" w:rsidTr="00730863">
        <w:tc>
          <w:tcPr>
            <w:tcW w:w="2518" w:type="dxa"/>
          </w:tcPr>
          <w:p w:rsidR="0001094F" w:rsidRPr="000A244E" w:rsidRDefault="00FB106F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15 01 07</w:t>
            </w:r>
          </w:p>
        </w:tc>
        <w:tc>
          <w:tcPr>
            <w:tcW w:w="3623" w:type="dxa"/>
          </w:tcPr>
          <w:p w:rsidR="0001094F" w:rsidRPr="00831D40" w:rsidRDefault="00FB106F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Opakowania ze szkła</w:t>
            </w:r>
          </w:p>
        </w:tc>
        <w:tc>
          <w:tcPr>
            <w:tcW w:w="3071" w:type="dxa"/>
          </w:tcPr>
          <w:p w:rsidR="0001094F" w:rsidRPr="00831D40" w:rsidRDefault="000A244E" w:rsidP="000A244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438,4</w:t>
            </w:r>
            <w:r w:rsidR="00A5078F">
              <w:rPr>
                <w:rFonts w:ascii="Times New Roman" w:hAnsi="Times New Roman"/>
              </w:rPr>
              <w:t xml:space="preserve"> </w:t>
            </w:r>
          </w:p>
        </w:tc>
      </w:tr>
      <w:tr w:rsidR="00FB106F" w:rsidTr="00730863">
        <w:tc>
          <w:tcPr>
            <w:tcW w:w="2518" w:type="dxa"/>
          </w:tcPr>
          <w:p w:rsidR="00FB106F" w:rsidRPr="000A244E" w:rsidRDefault="00FB106F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15 01 01</w:t>
            </w:r>
          </w:p>
        </w:tc>
        <w:tc>
          <w:tcPr>
            <w:tcW w:w="3623" w:type="dxa"/>
          </w:tcPr>
          <w:p w:rsidR="00FB106F" w:rsidRPr="00831D40" w:rsidRDefault="00FB106F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Opakowania z papieru i tektury</w:t>
            </w:r>
          </w:p>
        </w:tc>
        <w:tc>
          <w:tcPr>
            <w:tcW w:w="3071" w:type="dxa"/>
          </w:tcPr>
          <w:p w:rsidR="00FB106F" w:rsidRPr="00831D40" w:rsidRDefault="00FB106F" w:rsidP="000A244E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hAnsi="Times New Roman"/>
              </w:rPr>
              <w:t>21,1</w:t>
            </w:r>
            <w:r w:rsidR="00A5078F">
              <w:rPr>
                <w:rFonts w:ascii="Times New Roman" w:hAnsi="Times New Roman"/>
              </w:rPr>
              <w:t xml:space="preserve"> </w:t>
            </w:r>
          </w:p>
        </w:tc>
      </w:tr>
      <w:tr w:rsidR="00FB106F" w:rsidTr="00730863">
        <w:tc>
          <w:tcPr>
            <w:tcW w:w="2518" w:type="dxa"/>
          </w:tcPr>
          <w:p w:rsidR="00FB106F" w:rsidRPr="000A244E" w:rsidRDefault="00FB106F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17 01 01</w:t>
            </w:r>
          </w:p>
        </w:tc>
        <w:tc>
          <w:tcPr>
            <w:tcW w:w="3623" w:type="dxa"/>
          </w:tcPr>
          <w:p w:rsidR="00FB106F" w:rsidRPr="00831D40" w:rsidRDefault="00FB106F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Odpady betonu oraz gruz betonowy z rozbiórek i remontów</w:t>
            </w:r>
          </w:p>
        </w:tc>
        <w:tc>
          <w:tcPr>
            <w:tcW w:w="3071" w:type="dxa"/>
          </w:tcPr>
          <w:p w:rsidR="00FB106F" w:rsidRPr="00831D40" w:rsidRDefault="00FB106F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14,1</w:t>
            </w:r>
            <w:r w:rsidR="00A5078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FB106F" w:rsidTr="00730863">
        <w:tc>
          <w:tcPr>
            <w:tcW w:w="2518" w:type="dxa"/>
          </w:tcPr>
          <w:p w:rsidR="00FB106F" w:rsidRPr="000A244E" w:rsidRDefault="00FB106F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17 01 02</w:t>
            </w:r>
          </w:p>
        </w:tc>
        <w:tc>
          <w:tcPr>
            <w:tcW w:w="3623" w:type="dxa"/>
          </w:tcPr>
          <w:p w:rsidR="00FB106F" w:rsidRPr="00831D40" w:rsidRDefault="00FB106F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Gruz ceglany</w:t>
            </w:r>
          </w:p>
        </w:tc>
        <w:tc>
          <w:tcPr>
            <w:tcW w:w="3071" w:type="dxa"/>
          </w:tcPr>
          <w:p w:rsidR="00FB106F" w:rsidRPr="00831D40" w:rsidRDefault="000A244E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343,5</w:t>
            </w:r>
          </w:p>
        </w:tc>
      </w:tr>
      <w:tr w:rsidR="00FB106F" w:rsidTr="00730863">
        <w:tc>
          <w:tcPr>
            <w:tcW w:w="2518" w:type="dxa"/>
          </w:tcPr>
          <w:p w:rsidR="00FB106F" w:rsidRPr="000A244E" w:rsidRDefault="00FB106F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17 01 07</w:t>
            </w:r>
          </w:p>
        </w:tc>
        <w:tc>
          <w:tcPr>
            <w:tcW w:w="3623" w:type="dxa"/>
          </w:tcPr>
          <w:p w:rsidR="00FB106F" w:rsidRPr="00831D40" w:rsidRDefault="00FB106F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Zmieszane odpady z betonu, gruzu ceglanego, odpadów materiałów ceramicznych i elementów wyposażenia inne niż wymienione w 17 01 06</w:t>
            </w:r>
          </w:p>
        </w:tc>
        <w:tc>
          <w:tcPr>
            <w:tcW w:w="3071" w:type="dxa"/>
          </w:tcPr>
          <w:p w:rsidR="00FB106F" w:rsidRPr="00831D40" w:rsidRDefault="00FB106F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hAnsi="Times New Roman"/>
              </w:rPr>
              <w:t>437,6</w:t>
            </w:r>
          </w:p>
        </w:tc>
      </w:tr>
      <w:tr w:rsidR="00FB106F" w:rsidTr="00730863">
        <w:tc>
          <w:tcPr>
            <w:tcW w:w="2518" w:type="dxa"/>
          </w:tcPr>
          <w:p w:rsidR="00FB106F" w:rsidRPr="000A244E" w:rsidRDefault="00FB106F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lastRenderedPageBreak/>
              <w:t>17 06 04</w:t>
            </w:r>
          </w:p>
        </w:tc>
        <w:tc>
          <w:tcPr>
            <w:tcW w:w="3623" w:type="dxa"/>
          </w:tcPr>
          <w:p w:rsidR="00FB106F" w:rsidRPr="00831D40" w:rsidRDefault="00FB106F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Materiały izolacyjne inne niż wymienione w 17 06 01 i 17 06 03</w:t>
            </w:r>
          </w:p>
        </w:tc>
        <w:tc>
          <w:tcPr>
            <w:tcW w:w="3071" w:type="dxa"/>
          </w:tcPr>
          <w:p w:rsidR="00FB106F" w:rsidRPr="00831D40" w:rsidRDefault="009E093A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hAnsi="Times New Roman"/>
              </w:rPr>
              <w:t>6,7</w:t>
            </w:r>
          </w:p>
        </w:tc>
      </w:tr>
      <w:tr w:rsidR="00FB106F" w:rsidTr="00730863">
        <w:tc>
          <w:tcPr>
            <w:tcW w:w="2518" w:type="dxa"/>
          </w:tcPr>
          <w:p w:rsidR="00FB106F" w:rsidRPr="000A244E" w:rsidRDefault="00FB106F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17 03 80</w:t>
            </w:r>
          </w:p>
        </w:tc>
        <w:tc>
          <w:tcPr>
            <w:tcW w:w="3623" w:type="dxa"/>
          </w:tcPr>
          <w:p w:rsidR="00FB106F" w:rsidRPr="00831D40" w:rsidRDefault="002C3479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Odpadowa papa</w:t>
            </w:r>
          </w:p>
        </w:tc>
        <w:tc>
          <w:tcPr>
            <w:tcW w:w="3071" w:type="dxa"/>
          </w:tcPr>
          <w:p w:rsidR="00FB106F" w:rsidRPr="00831D40" w:rsidRDefault="002C3479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hAnsi="Times New Roman"/>
              </w:rPr>
              <w:t>2,5</w:t>
            </w:r>
          </w:p>
        </w:tc>
      </w:tr>
      <w:tr w:rsidR="00FB106F" w:rsidTr="00730863">
        <w:tc>
          <w:tcPr>
            <w:tcW w:w="2518" w:type="dxa"/>
          </w:tcPr>
          <w:p w:rsidR="00FB106F" w:rsidRPr="000A244E" w:rsidRDefault="002C3479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20 01 32</w:t>
            </w:r>
          </w:p>
        </w:tc>
        <w:tc>
          <w:tcPr>
            <w:tcW w:w="3623" w:type="dxa"/>
          </w:tcPr>
          <w:p w:rsidR="00FB106F" w:rsidRPr="00831D40" w:rsidRDefault="002C3479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Leki inne niż wymienione w 20 01 31</w:t>
            </w:r>
          </w:p>
        </w:tc>
        <w:tc>
          <w:tcPr>
            <w:tcW w:w="3071" w:type="dxa"/>
          </w:tcPr>
          <w:p w:rsidR="00FB106F" w:rsidRPr="00831D40" w:rsidRDefault="002C3479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hAnsi="Times New Roman"/>
              </w:rPr>
              <w:t>1,5</w:t>
            </w:r>
          </w:p>
        </w:tc>
      </w:tr>
      <w:tr w:rsidR="00FB106F" w:rsidTr="00730863">
        <w:tc>
          <w:tcPr>
            <w:tcW w:w="2518" w:type="dxa"/>
          </w:tcPr>
          <w:p w:rsidR="00FB106F" w:rsidRPr="000A244E" w:rsidRDefault="002C3479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20 03 06</w:t>
            </w:r>
          </w:p>
        </w:tc>
        <w:tc>
          <w:tcPr>
            <w:tcW w:w="3623" w:type="dxa"/>
          </w:tcPr>
          <w:p w:rsidR="00FB106F" w:rsidRPr="00831D40" w:rsidRDefault="002C3479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Odpady ze studzienek kanalizacyjnych</w:t>
            </w:r>
          </w:p>
        </w:tc>
        <w:tc>
          <w:tcPr>
            <w:tcW w:w="3071" w:type="dxa"/>
          </w:tcPr>
          <w:p w:rsidR="00FB106F" w:rsidRPr="00831D40" w:rsidRDefault="002C3479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hAnsi="Times New Roman"/>
              </w:rPr>
              <w:t>127,0</w:t>
            </w:r>
          </w:p>
        </w:tc>
      </w:tr>
      <w:tr w:rsidR="00FB106F" w:rsidTr="00730863">
        <w:tc>
          <w:tcPr>
            <w:tcW w:w="2518" w:type="dxa"/>
          </w:tcPr>
          <w:p w:rsidR="00FB106F" w:rsidRPr="000A244E" w:rsidRDefault="002C3479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16 01 19</w:t>
            </w:r>
          </w:p>
        </w:tc>
        <w:tc>
          <w:tcPr>
            <w:tcW w:w="3623" w:type="dxa"/>
          </w:tcPr>
          <w:p w:rsidR="00FB106F" w:rsidRPr="00831D40" w:rsidRDefault="002C3479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Tworzywa sztuczne</w:t>
            </w:r>
          </w:p>
        </w:tc>
        <w:tc>
          <w:tcPr>
            <w:tcW w:w="3071" w:type="dxa"/>
          </w:tcPr>
          <w:p w:rsidR="00FB106F" w:rsidRPr="00831D40" w:rsidRDefault="002C3479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2,1</w:t>
            </w:r>
          </w:p>
        </w:tc>
      </w:tr>
      <w:tr w:rsidR="002C3479" w:rsidTr="00730863">
        <w:tc>
          <w:tcPr>
            <w:tcW w:w="2518" w:type="dxa"/>
          </w:tcPr>
          <w:p w:rsidR="002C3479" w:rsidRPr="000A244E" w:rsidRDefault="002C3479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20 01 39</w:t>
            </w:r>
          </w:p>
        </w:tc>
        <w:tc>
          <w:tcPr>
            <w:tcW w:w="3623" w:type="dxa"/>
          </w:tcPr>
          <w:p w:rsidR="002C3479" w:rsidRPr="00831D40" w:rsidRDefault="002C3479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Tworzywa sztuczne</w:t>
            </w:r>
          </w:p>
        </w:tc>
        <w:tc>
          <w:tcPr>
            <w:tcW w:w="3071" w:type="dxa"/>
          </w:tcPr>
          <w:p w:rsidR="002C3479" w:rsidRPr="00831D40" w:rsidRDefault="002C3479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hAnsi="Times New Roman"/>
              </w:rPr>
              <w:t>20,2</w:t>
            </w:r>
          </w:p>
        </w:tc>
      </w:tr>
      <w:tr w:rsidR="002C3479" w:rsidTr="00730863">
        <w:tc>
          <w:tcPr>
            <w:tcW w:w="2518" w:type="dxa"/>
          </w:tcPr>
          <w:p w:rsidR="002C3479" w:rsidRPr="000A244E" w:rsidRDefault="00A969B2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17 05 04</w:t>
            </w:r>
          </w:p>
        </w:tc>
        <w:tc>
          <w:tcPr>
            <w:tcW w:w="3623" w:type="dxa"/>
          </w:tcPr>
          <w:p w:rsidR="002C3479" w:rsidRPr="00831D40" w:rsidRDefault="00A969B2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Gleba i ziemia, w tym kamienie inne niż wymienione w 17 05 03</w:t>
            </w:r>
          </w:p>
        </w:tc>
        <w:tc>
          <w:tcPr>
            <w:tcW w:w="3071" w:type="dxa"/>
          </w:tcPr>
          <w:p w:rsidR="002C3479" w:rsidRPr="00831D40" w:rsidRDefault="00A969B2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hAnsi="Times New Roman"/>
              </w:rPr>
              <w:t>68,0</w:t>
            </w:r>
          </w:p>
        </w:tc>
      </w:tr>
      <w:tr w:rsidR="002C3479" w:rsidTr="00730863">
        <w:tc>
          <w:tcPr>
            <w:tcW w:w="2518" w:type="dxa"/>
          </w:tcPr>
          <w:p w:rsidR="002C3479" w:rsidRPr="000A244E" w:rsidRDefault="00A969B2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20 01 08</w:t>
            </w:r>
          </w:p>
        </w:tc>
        <w:tc>
          <w:tcPr>
            <w:tcW w:w="3623" w:type="dxa"/>
          </w:tcPr>
          <w:p w:rsidR="002C3479" w:rsidRPr="00831D40" w:rsidRDefault="00A969B2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Odpady kuchenne ulegające biodegradacji</w:t>
            </w:r>
          </w:p>
        </w:tc>
        <w:tc>
          <w:tcPr>
            <w:tcW w:w="3071" w:type="dxa"/>
          </w:tcPr>
          <w:p w:rsidR="002C3479" w:rsidRPr="00831D40" w:rsidRDefault="00C27E35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hAnsi="Times New Roman"/>
              </w:rPr>
              <w:t>839,7</w:t>
            </w:r>
          </w:p>
        </w:tc>
      </w:tr>
      <w:tr w:rsidR="002C3479" w:rsidTr="00730863">
        <w:tc>
          <w:tcPr>
            <w:tcW w:w="2518" w:type="dxa"/>
          </w:tcPr>
          <w:p w:rsidR="002C3479" w:rsidRPr="000A244E" w:rsidRDefault="00A969B2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20 02 01</w:t>
            </w:r>
          </w:p>
        </w:tc>
        <w:tc>
          <w:tcPr>
            <w:tcW w:w="3623" w:type="dxa"/>
          </w:tcPr>
          <w:p w:rsidR="002C3479" w:rsidRPr="00831D40" w:rsidRDefault="001209E8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Odpady ulegające biodegradacji</w:t>
            </w:r>
          </w:p>
        </w:tc>
        <w:tc>
          <w:tcPr>
            <w:tcW w:w="3071" w:type="dxa"/>
          </w:tcPr>
          <w:p w:rsidR="002C3479" w:rsidRPr="00831D40" w:rsidRDefault="00C27E35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hAnsi="Times New Roman"/>
              </w:rPr>
              <w:t>359,2</w:t>
            </w:r>
          </w:p>
        </w:tc>
      </w:tr>
      <w:tr w:rsidR="002C3479" w:rsidTr="00730863">
        <w:tc>
          <w:tcPr>
            <w:tcW w:w="2518" w:type="dxa"/>
          </w:tcPr>
          <w:p w:rsidR="002C3479" w:rsidRPr="000A244E" w:rsidRDefault="001209E8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20 01 01</w:t>
            </w:r>
          </w:p>
        </w:tc>
        <w:tc>
          <w:tcPr>
            <w:tcW w:w="3623" w:type="dxa"/>
          </w:tcPr>
          <w:p w:rsidR="002C3479" w:rsidRPr="00831D40" w:rsidRDefault="001209E8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Papier i tektura</w:t>
            </w:r>
          </w:p>
        </w:tc>
        <w:tc>
          <w:tcPr>
            <w:tcW w:w="3071" w:type="dxa"/>
          </w:tcPr>
          <w:p w:rsidR="002C3479" w:rsidRPr="00831D40" w:rsidRDefault="00C27E35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hAnsi="Times New Roman"/>
              </w:rPr>
              <w:t>6,8</w:t>
            </w:r>
          </w:p>
        </w:tc>
      </w:tr>
      <w:tr w:rsidR="00A969B2" w:rsidTr="00730863">
        <w:tc>
          <w:tcPr>
            <w:tcW w:w="2518" w:type="dxa"/>
          </w:tcPr>
          <w:p w:rsidR="00A969B2" w:rsidRPr="000A244E" w:rsidRDefault="00C27E35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17 01 03</w:t>
            </w:r>
          </w:p>
        </w:tc>
        <w:tc>
          <w:tcPr>
            <w:tcW w:w="3623" w:type="dxa"/>
          </w:tcPr>
          <w:p w:rsidR="00A969B2" w:rsidRPr="00831D40" w:rsidRDefault="00C27E35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Odpady innych materiałów</w:t>
            </w:r>
          </w:p>
        </w:tc>
        <w:tc>
          <w:tcPr>
            <w:tcW w:w="3071" w:type="dxa"/>
          </w:tcPr>
          <w:p w:rsidR="00A969B2" w:rsidRPr="00831D40" w:rsidRDefault="00C27E35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423,9</w:t>
            </w:r>
          </w:p>
        </w:tc>
      </w:tr>
      <w:tr w:rsidR="00A969B2" w:rsidTr="00730863">
        <w:tc>
          <w:tcPr>
            <w:tcW w:w="2518" w:type="dxa"/>
          </w:tcPr>
          <w:p w:rsidR="00A969B2" w:rsidRPr="000A244E" w:rsidRDefault="004A7F9F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hAnsi="Times New Roman"/>
                <w:b/>
              </w:rPr>
              <w:t>17 04 05</w:t>
            </w:r>
          </w:p>
        </w:tc>
        <w:tc>
          <w:tcPr>
            <w:tcW w:w="3623" w:type="dxa"/>
          </w:tcPr>
          <w:p w:rsidR="00A969B2" w:rsidRPr="00831D40" w:rsidRDefault="004A7F9F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Żelazo i stal</w:t>
            </w:r>
          </w:p>
        </w:tc>
        <w:tc>
          <w:tcPr>
            <w:tcW w:w="3071" w:type="dxa"/>
          </w:tcPr>
          <w:p w:rsidR="00A969B2" w:rsidRPr="00831D40" w:rsidRDefault="004A7F9F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hAnsi="Times New Roman"/>
              </w:rPr>
              <w:t>0,2</w:t>
            </w:r>
          </w:p>
        </w:tc>
      </w:tr>
      <w:tr w:rsidR="00A969B2" w:rsidTr="00730863">
        <w:tc>
          <w:tcPr>
            <w:tcW w:w="2518" w:type="dxa"/>
          </w:tcPr>
          <w:p w:rsidR="00A969B2" w:rsidRPr="000A244E" w:rsidRDefault="004A7F9F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hAnsi="Times New Roman"/>
                <w:b/>
              </w:rPr>
              <w:t>20 01 36</w:t>
            </w:r>
          </w:p>
        </w:tc>
        <w:tc>
          <w:tcPr>
            <w:tcW w:w="3623" w:type="dxa"/>
          </w:tcPr>
          <w:p w:rsidR="00A969B2" w:rsidRPr="00831D40" w:rsidRDefault="004A7F9F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Zużyte urządzenia elektryczne i elektryczne inne niż wymienione w 20 01 21, 20 01 23 i 20 01 35</w:t>
            </w:r>
          </w:p>
        </w:tc>
        <w:tc>
          <w:tcPr>
            <w:tcW w:w="3071" w:type="dxa"/>
          </w:tcPr>
          <w:p w:rsidR="00A969B2" w:rsidRPr="00831D40" w:rsidRDefault="004A7F9F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hAnsi="Times New Roman"/>
              </w:rPr>
              <w:t>3,8</w:t>
            </w:r>
          </w:p>
        </w:tc>
      </w:tr>
      <w:tr w:rsidR="00A969B2" w:rsidTr="00730863">
        <w:tc>
          <w:tcPr>
            <w:tcW w:w="2518" w:type="dxa"/>
          </w:tcPr>
          <w:p w:rsidR="00A969B2" w:rsidRPr="000A244E" w:rsidRDefault="004A7F9F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01 33*</w:t>
            </w:r>
          </w:p>
        </w:tc>
        <w:tc>
          <w:tcPr>
            <w:tcW w:w="3623" w:type="dxa"/>
          </w:tcPr>
          <w:p w:rsidR="00A969B2" w:rsidRPr="00831D40" w:rsidRDefault="004A7F9F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Baterie i akumulatory łącznie z bateriami i akumulatorami wymienionymi</w:t>
            </w:r>
            <w:r w:rsidRPr="00831D40">
              <w:rPr>
                <w:rFonts w:ascii="Times New Roman" w:eastAsia="Times New Roman" w:hAnsi="Times New Roman"/>
                <w:color w:val="000000"/>
              </w:rPr>
              <w:br/>
              <w:t>w 16 06 01, 16 06 02 lub 16 06 03 oraz niesortowane baterie i akumulatory</w:t>
            </w:r>
            <w:r w:rsidRPr="00831D40">
              <w:rPr>
                <w:rFonts w:ascii="Times New Roman" w:eastAsia="Times New Roman" w:hAnsi="Times New Roman"/>
                <w:color w:val="000000"/>
              </w:rPr>
              <w:br/>
              <w:t>zawierające te baterie</w:t>
            </w:r>
          </w:p>
        </w:tc>
        <w:tc>
          <w:tcPr>
            <w:tcW w:w="3071" w:type="dxa"/>
          </w:tcPr>
          <w:p w:rsidR="004A7F9F" w:rsidRPr="00831D40" w:rsidRDefault="004A7F9F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hAnsi="Times New Roman"/>
              </w:rPr>
              <w:t>0,1</w:t>
            </w:r>
          </w:p>
        </w:tc>
      </w:tr>
      <w:tr w:rsidR="009E093A" w:rsidTr="00730863">
        <w:tc>
          <w:tcPr>
            <w:tcW w:w="2518" w:type="dxa"/>
          </w:tcPr>
          <w:p w:rsidR="009E093A" w:rsidRPr="000A244E" w:rsidRDefault="004A7F9F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20 01 34</w:t>
            </w:r>
          </w:p>
        </w:tc>
        <w:tc>
          <w:tcPr>
            <w:tcW w:w="3623" w:type="dxa"/>
          </w:tcPr>
          <w:p w:rsidR="009E093A" w:rsidRPr="00831D40" w:rsidRDefault="004A7F9F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Baterie i akumulatory inne niż wymienione w 20 01 33</w:t>
            </w:r>
          </w:p>
        </w:tc>
        <w:tc>
          <w:tcPr>
            <w:tcW w:w="3071" w:type="dxa"/>
          </w:tcPr>
          <w:p w:rsidR="009E093A" w:rsidRPr="00831D40" w:rsidRDefault="004A7F9F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hAnsi="Times New Roman"/>
              </w:rPr>
              <w:t>0,03</w:t>
            </w:r>
          </w:p>
        </w:tc>
      </w:tr>
      <w:tr w:rsidR="009E093A" w:rsidTr="00730863">
        <w:tc>
          <w:tcPr>
            <w:tcW w:w="2518" w:type="dxa"/>
          </w:tcPr>
          <w:p w:rsidR="009E093A" w:rsidRPr="000A244E" w:rsidRDefault="004A7F9F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01 35*</w:t>
            </w:r>
          </w:p>
        </w:tc>
        <w:tc>
          <w:tcPr>
            <w:tcW w:w="3623" w:type="dxa"/>
          </w:tcPr>
          <w:p w:rsidR="009E093A" w:rsidRPr="00831D40" w:rsidRDefault="004A7F9F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3071" w:type="dxa"/>
          </w:tcPr>
          <w:p w:rsidR="009E093A" w:rsidRPr="00831D40" w:rsidRDefault="00A5078F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8,3</w:t>
            </w:r>
          </w:p>
        </w:tc>
      </w:tr>
      <w:tr w:rsidR="009E093A" w:rsidTr="00730863">
        <w:tc>
          <w:tcPr>
            <w:tcW w:w="2518" w:type="dxa"/>
          </w:tcPr>
          <w:p w:rsidR="009E093A" w:rsidRPr="000A244E" w:rsidRDefault="004A7F9F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16 01 03</w:t>
            </w:r>
          </w:p>
        </w:tc>
        <w:tc>
          <w:tcPr>
            <w:tcW w:w="3623" w:type="dxa"/>
          </w:tcPr>
          <w:p w:rsidR="009E093A" w:rsidRPr="00831D40" w:rsidRDefault="004A7F9F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Zużyte opony</w:t>
            </w:r>
          </w:p>
        </w:tc>
        <w:tc>
          <w:tcPr>
            <w:tcW w:w="3071" w:type="dxa"/>
          </w:tcPr>
          <w:p w:rsidR="009E093A" w:rsidRPr="00831D40" w:rsidRDefault="004A7F9F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hAnsi="Times New Roman"/>
              </w:rPr>
              <w:t>4,0</w:t>
            </w:r>
          </w:p>
        </w:tc>
      </w:tr>
      <w:tr w:rsidR="009E093A" w:rsidTr="00730863">
        <w:tc>
          <w:tcPr>
            <w:tcW w:w="2518" w:type="dxa"/>
          </w:tcPr>
          <w:p w:rsidR="009E093A" w:rsidRPr="000A244E" w:rsidRDefault="00831D40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01 21*</w:t>
            </w:r>
          </w:p>
        </w:tc>
        <w:tc>
          <w:tcPr>
            <w:tcW w:w="3623" w:type="dxa"/>
          </w:tcPr>
          <w:p w:rsidR="009E093A" w:rsidRPr="00831D40" w:rsidRDefault="00831D40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Lampy fluorescencyjne i inne odpady zawierające rtęć</w:t>
            </w:r>
          </w:p>
        </w:tc>
        <w:tc>
          <w:tcPr>
            <w:tcW w:w="3071" w:type="dxa"/>
          </w:tcPr>
          <w:p w:rsidR="009E093A" w:rsidRPr="00831D40" w:rsidRDefault="00831D40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hAnsi="Times New Roman"/>
              </w:rPr>
              <w:t>0,04</w:t>
            </w:r>
          </w:p>
        </w:tc>
      </w:tr>
      <w:tr w:rsidR="009E093A" w:rsidTr="00730863">
        <w:tc>
          <w:tcPr>
            <w:tcW w:w="2518" w:type="dxa"/>
          </w:tcPr>
          <w:p w:rsidR="009E093A" w:rsidRPr="000A244E" w:rsidRDefault="00831D40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eastAsia="Times New Roman" w:hAnsi="Times New Roman"/>
                <w:b/>
              </w:rPr>
              <w:t>20 01 23*</w:t>
            </w:r>
          </w:p>
        </w:tc>
        <w:tc>
          <w:tcPr>
            <w:tcW w:w="3623" w:type="dxa"/>
          </w:tcPr>
          <w:p w:rsidR="009E093A" w:rsidRPr="00831D40" w:rsidRDefault="00831D40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Urządzenia zawierające freony</w:t>
            </w:r>
          </w:p>
        </w:tc>
        <w:tc>
          <w:tcPr>
            <w:tcW w:w="3071" w:type="dxa"/>
          </w:tcPr>
          <w:p w:rsidR="009E093A" w:rsidRPr="00831D40" w:rsidRDefault="00831D40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hAnsi="Times New Roman"/>
              </w:rPr>
              <w:t>2,0</w:t>
            </w:r>
          </w:p>
        </w:tc>
      </w:tr>
      <w:tr w:rsidR="009E093A" w:rsidTr="00730863">
        <w:tc>
          <w:tcPr>
            <w:tcW w:w="2518" w:type="dxa"/>
          </w:tcPr>
          <w:p w:rsidR="009E093A" w:rsidRPr="000A244E" w:rsidRDefault="00831D40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hAnsi="Times New Roman"/>
                <w:b/>
              </w:rPr>
              <w:t>16 02 16</w:t>
            </w:r>
          </w:p>
        </w:tc>
        <w:tc>
          <w:tcPr>
            <w:tcW w:w="3623" w:type="dxa"/>
          </w:tcPr>
          <w:p w:rsidR="009E093A" w:rsidRPr="00831D40" w:rsidRDefault="00831D40" w:rsidP="00831D40">
            <w:pPr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eastAsia="Times New Roman" w:hAnsi="Times New Roman"/>
                <w:color w:val="000000"/>
              </w:rPr>
              <w:t>Elementy usunięte ze zużytych urządzeń inne niż wymienione w 16 02 15</w:t>
            </w:r>
          </w:p>
        </w:tc>
        <w:tc>
          <w:tcPr>
            <w:tcW w:w="3071" w:type="dxa"/>
          </w:tcPr>
          <w:p w:rsidR="009E093A" w:rsidRPr="00831D40" w:rsidRDefault="00831D40" w:rsidP="00831D4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1D40">
              <w:rPr>
                <w:rFonts w:ascii="Times New Roman" w:hAnsi="Times New Roman"/>
              </w:rPr>
              <w:t>0,2</w:t>
            </w:r>
          </w:p>
        </w:tc>
      </w:tr>
      <w:tr w:rsidR="009E093A" w:rsidTr="00730863">
        <w:tc>
          <w:tcPr>
            <w:tcW w:w="2518" w:type="dxa"/>
          </w:tcPr>
          <w:p w:rsidR="009E093A" w:rsidRPr="000A244E" w:rsidRDefault="00831D40" w:rsidP="00831D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A244E">
              <w:rPr>
                <w:rFonts w:ascii="Times New Roman" w:hAnsi="Times New Roman"/>
                <w:b/>
              </w:rPr>
              <w:t>04 02 22</w:t>
            </w:r>
          </w:p>
        </w:tc>
        <w:tc>
          <w:tcPr>
            <w:tcW w:w="3623" w:type="dxa"/>
          </w:tcPr>
          <w:p w:rsidR="009E093A" w:rsidRPr="00831D40" w:rsidRDefault="00831D40" w:rsidP="00831D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z przetworzonych włókien tekstylnych</w:t>
            </w:r>
          </w:p>
        </w:tc>
        <w:tc>
          <w:tcPr>
            <w:tcW w:w="3071" w:type="dxa"/>
          </w:tcPr>
          <w:p w:rsidR="009E093A" w:rsidRPr="00831D40" w:rsidRDefault="00831D40" w:rsidP="00DE68B4">
            <w:pPr>
              <w:keepNext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</w:tbl>
    <w:p w:rsidR="0001094F" w:rsidRDefault="00DE68B4" w:rsidP="00DE68B4">
      <w:pPr>
        <w:pStyle w:val="Legenda"/>
        <w:rPr>
          <w:rFonts w:ascii="Times New Roman" w:hAnsi="Times New Roman"/>
          <w:b w:val="0"/>
          <w:noProof/>
          <w:color w:val="auto"/>
        </w:rPr>
      </w:pPr>
      <w:r w:rsidRPr="00DE68B4">
        <w:rPr>
          <w:rFonts w:ascii="Times New Roman" w:hAnsi="Times New Roman"/>
          <w:color w:val="auto"/>
        </w:rPr>
        <w:t xml:space="preserve">Tabela </w:t>
      </w:r>
      <w:r w:rsidR="00100DD7" w:rsidRPr="00DE68B4">
        <w:rPr>
          <w:rFonts w:ascii="Times New Roman" w:hAnsi="Times New Roman"/>
          <w:color w:val="auto"/>
        </w:rPr>
        <w:fldChar w:fldCharType="begin"/>
      </w:r>
      <w:r w:rsidRPr="00DE68B4">
        <w:rPr>
          <w:rFonts w:ascii="Times New Roman" w:hAnsi="Times New Roman"/>
          <w:color w:val="auto"/>
        </w:rPr>
        <w:instrText xml:space="preserve"> SEQ Tabela \* ARABIC </w:instrText>
      </w:r>
      <w:r w:rsidR="00100DD7" w:rsidRPr="00DE68B4">
        <w:rPr>
          <w:rFonts w:ascii="Times New Roman" w:hAnsi="Times New Roman"/>
          <w:color w:val="auto"/>
        </w:rPr>
        <w:fldChar w:fldCharType="separate"/>
      </w:r>
      <w:r w:rsidR="003E1BCE">
        <w:rPr>
          <w:rFonts w:ascii="Times New Roman" w:hAnsi="Times New Roman"/>
          <w:noProof/>
          <w:color w:val="auto"/>
        </w:rPr>
        <w:t>3</w:t>
      </w:r>
      <w:r w:rsidR="00100DD7" w:rsidRPr="00DE68B4">
        <w:rPr>
          <w:rFonts w:ascii="Times New Roman" w:hAnsi="Times New Roman"/>
          <w:color w:val="auto"/>
        </w:rPr>
        <w:fldChar w:fldCharType="end"/>
      </w:r>
      <w:r w:rsidRPr="00DE68B4">
        <w:rPr>
          <w:rFonts w:ascii="Times New Roman" w:hAnsi="Times New Roman"/>
          <w:color w:val="auto"/>
        </w:rPr>
        <w:t>.</w:t>
      </w:r>
      <w:r w:rsidRPr="00DE68B4">
        <w:rPr>
          <w:rFonts w:ascii="Times New Roman" w:hAnsi="Times New Roman"/>
        </w:rPr>
        <w:t xml:space="preserve"> </w:t>
      </w:r>
      <w:r w:rsidRPr="00DE68B4">
        <w:rPr>
          <w:rFonts w:ascii="Times New Roman" w:hAnsi="Times New Roman"/>
          <w:b w:val="0"/>
          <w:color w:val="auto"/>
        </w:rPr>
        <w:t>Ilość odpadów komunalnych wytwarzana na terenie Gminy Brzeg</w:t>
      </w:r>
      <w:r w:rsidRPr="00DE68B4">
        <w:rPr>
          <w:rFonts w:ascii="Times New Roman" w:hAnsi="Times New Roman"/>
          <w:b w:val="0"/>
          <w:noProof/>
          <w:color w:val="auto"/>
        </w:rPr>
        <w:t xml:space="preserve"> </w:t>
      </w:r>
    </w:p>
    <w:p w:rsidR="00995441" w:rsidRDefault="00995441" w:rsidP="001065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przedstawione w tabeli obejmują ilości odpadów pochodzących zarówno z nieruchomości zamieszkałych jak i tych, na których nie zamieszkują mieszkańcy. </w:t>
      </w:r>
    </w:p>
    <w:p w:rsidR="00DE68B4" w:rsidRPr="00825606" w:rsidRDefault="0010652C" w:rsidP="001065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E68B4">
        <w:rPr>
          <w:rFonts w:ascii="Times New Roman" w:hAnsi="Times New Roman"/>
        </w:rPr>
        <w:t xml:space="preserve">W odniesieniu do roku 2014, ilość </w:t>
      </w:r>
      <w:r>
        <w:rPr>
          <w:rFonts w:ascii="Times New Roman" w:hAnsi="Times New Roman"/>
        </w:rPr>
        <w:t xml:space="preserve">niesegregowanych (zmieszanych) odpadów komunalnych w 2015r. zmniejszyła się (z 7 175,6 Mg- w 2014r.  do 6 845,3 Mg- w 2015r.), a tym samym wzrosła ilość zmieszanych odpadów opakowaniowych, opakowań ze szkła oraz odpadów biodegradowalnych. </w:t>
      </w:r>
    </w:p>
    <w:p w:rsidR="00B0260A" w:rsidRPr="0096444D" w:rsidRDefault="000035E6" w:rsidP="0096444D">
      <w:pPr>
        <w:pStyle w:val="Akapitzlist"/>
        <w:numPr>
          <w:ilvl w:val="0"/>
          <w:numId w:val="1"/>
        </w:numPr>
        <w:ind w:left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7" w:name="_Toc448832257"/>
      <w:r w:rsidRPr="0096444D">
        <w:rPr>
          <w:rFonts w:ascii="Times New Roman" w:hAnsi="Times New Roman"/>
          <w:b/>
          <w:sz w:val="24"/>
          <w:szCs w:val="24"/>
        </w:rPr>
        <w:lastRenderedPageBreak/>
        <w:t xml:space="preserve">Ilość zmieszanych odpadów komunalnych, odpadów zielonych odbieranych z terenu gminy oraz powstających z przetwarzania </w:t>
      </w:r>
      <w:r w:rsidR="0096444D" w:rsidRPr="0096444D">
        <w:rPr>
          <w:rFonts w:ascii="Times New Roman" w:hAnsi="Times New Roman"/>
          <w:b/>
          <w:sz w:val="24"/>
          <w:szCs w:val="24"/>
        </w:rPr>
        <w:t>odpadów komunalnych pozostałości z sortowania i pozostałości z mechaniczno biologicznego przetwarzania odpadów komunalnych przeznaczonych do składowania</w:t>
      </w:r>
      <w:bookmarkEnd w:id="7"/>
    </w:p>
    <w:p w:rsidR="000035E6" w:rsidRDefault="00DE68B4" w:rsidP="0010652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6444D">
        <w:rPr>
          <w:sz w:val="22"/>
          <w:szCs w:val="22"/>
        </w:rPr>
        <w:t>Ilość zmieszanych odpadów komunalnych zebranych w 2015 roku z terenu Gminy Brzeg</w:t>
      </w:r>
      <w:r>
        <w:rPr>
          <w:sz w:val="22"/>
          <w:szCs w:val="22"/>
        </w:rPr>
        <w:t xml:space="preserve"> wyniosła </w:t>
      </w:r>
      <w:r w:rsidR="00274B53">
        <w:rPr>
          <w:sz w:val="22"/>
          <w:szCs w:val="22"/>
        </w:rPr>
        <w:t>6 845,3 Mg. Wszystkie odpady zmieszane zostały poddane procesom przetwarzania w</w:t>
      </w:r>
      <w:r w:rsidR="00B26305">
        <w:rPr>
          <w:sz w:val="22"/>
          <w:szCs w:val="22"/>
        </w:rPr>
        <w:t xml:space="preserve"> regionalnej instalacji, którą</w:t>
      </w:r>
      <w:r w:rsidR="00274B53">
        <w:rPr>
          <w:sz w:val="22"/>
          <w:szCs w:val="22"/>
        </w:rPr>
        <w:t xml:space="preserve"> jest  ZGO GAĆ Sp. z o.o. Po przeprowadzeniu mechanic</w:t>
      </w:r>
      <w:r w:rsidR="00B26305">
        <w:rPr>
          <w:sz w:val="22"/>
          <w:szCs w:val="22"/>
        </w:rPr>
        <w:t>zno- biologicznej</w:t>
      </w:r>
      <w:r w:rsidR="00274B53">
        <w:rPr>
          <w:sz w:val="22"/>
          <w:szCs w:val="22"/>
        </w:rPr>
        <w:t xml:space="preserve"> obróbki odpadów zmieszanych,  do składowania na kwaterze poddano 2 789,73 Mg odpadów będących pozostałością</w:t>
      </w:r>
      <w:r w:rsidR="00B26305">
        <w:rPr>
          <w:sz w:val="22"/>
          <w:szCs w:val="22"/>
        </w:rPr>
        <w:t xml:space="preserve"> </w:t>
      </w:r>
      <w:r w:rsidR="00274B53">
        <w:rPr>
          <w:sz w:val="22"/>
          <w:szCs w:val="22"/>
        </w:rPr>
        <w:t xml:space="preserve">z sortowania. </w:t>
      </w:r>
    </w:p>
    <w:p w:rsidR="00274B53" w:rsidRDefault="00DE68B4" w:rsidP="0010652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74B53">
        <w:rPr>
          <w:sz w:val="22"/>
          <w:szCs w:val="22"/>
        </w:rPr>
        <w:t xml:space="preserve">Ilość odpadów zielonych </w:t>
      </w:r>
      <w:r w:rsidR="00B26305">
        <w:rPr>
          <w:sz w:val="22"/>
          <w:szCs w:val="22"/>
        </w:rPr>
        <w:t>odebranych w analizowanym rok</w:t>
      </w:r>
      <w:r w:rsidR="006755AE">
        <w:rPr>
          <w:sz w:val="22"/>
          <w:szCs w:val="22"/>
        </w:rPr>
        <w:t>u</w:t>
      </w:r>
      <w:r w:rsidR="00B26305">
        <w:rPr>
          <w:sz w:val="22"/>
          <w:szCs w:val="22"/>
        </w:rPr>
        <w:t xml:space="preserve"> z terenu Brzegu wyniosła</w:t>
      </w:r>
      <w:r>
        <w:rPr>
          <w:sz w:val="22"/>
          <w:szCs w:val="22"/>
        </w:rPr>
        <w:t xml:space="preserve"> 359,2 Mg, </w:t>
      </w:r>
      <w:r w:rsidR="00B26305">
        <w:rPr>
          <w:sz w:val="22"/>
          <w:szCs w:val="22"/>
        </w:rPr>
        <w:t>z czego 23,3 Mg odpadów zielonych zostało dostarczonych przez mieszkańców gminy do PSZOK-a.</w:t>
      </w:r>
      <w:r>
        <w:rPr>
          <w:sz w:val="22"/>
          <w:szCs w:val="22"/>
        </w:rPr>
        <w:t xml:space="preserve"> Frakcja tych odpadów w całości została zagospodarowana w procesie kompostowania, w instalacji do stabilizacji tlenowej ZGO GAĆ Sp. z o.o.</w:t>
      </w:r>
      <w:r w:rsidR="00B26305">
        <w:rPr>
          <w:sz w:val="22"/>
          <w:szCs w:val="22"/>
        </w:rPr>
        <w:t xml:space="preserve">  </w:t>
      </w:r>
    </w:p>
    <w:p w:rsidR="00BB704B" w:rsidRDefault="00BB704B" w:rsidP="0010652C">
      <w:pPr>
        <w:pStyle w:val="Default"/>
        <w:spacing w:line="276" w:lineRule="auto"/>
        <w:jc w:val="both"/>
        <w:rPr>
          <w:sz w:val="22"/>
          <w:szCs w:val="22"/>
        </w:rPr>
      </w:pPr>
    </w:p>
    <w:p w:rsidR="00471C23" w:rsidRDefault="00471C23" w:rsidP="0010652C">
      <w:pPr>
        <w:pStyle w:val="Default"/>
        <w:spacing w:line="276" w:lineRule="auto"/>
        <w:jc w:val="both"/>
        <w:rPr>
          <w:sz w:val="22"/>
          <w:szCs w:val="22"/>
        </w:rPr>
      </w:pPr>
    </w:p>
    <w:p w:rsidR="00BB704B" w:rsidRDefault="00471C23" w:rsidP="00BB704B">
      <w:pPr>
        <w:pStyle w:val="Default"/>
        <w:numPr>
          <w:ilvl w:val="0"/>
          <w:numId w:val="1"/>
        </w:numPr>
        <w:spacing w:line="276" w:lineRule="auto"/>
        <w:ind w:left="284"/>
        <w:jc w:val="both"/>
        <w:outlineLvl w:val="0"/>
        <w:rPr>
          <w:b/>
        </w:rPr>
      </w:pPr>
      <w:bookmarkStart w:id="8" w:name="_Toc448832258"/>
      <w:r>
        <w:rPr>
          <w:b/>
        </w:rPr>
        <w:t xml:space="preserve">Osiągnięte poziomy recyklingu, przygotowania do ponownego użycia oraz ograniczenia masy </w:t>
      </w:r>
      <w:r w:rsidR="001231A2">
        <w:rPr>
          <w:b/>
        </w:rPr>
        <w:t>określonych frakcji odpadów</w:t>
      </w:r>
      <w:bookmarkEnd w:id="8"/>
      <w:r w:rsidR="001231A2">
        <w:rPr>
          <w:b/>
        </w:rPr>
        <w:t xml:space="preserve"> </w:t>
      </w:r>
    </w:p>
    <w:p w:rsidR="00471C23" w:rsidRDefault="00471C23" w:rsidP="00471C23">
      <w:pPr>
        <w:pStyle w:val="Default"/>
        <w:spacing w:line="276" w:lineRule="auto"/>
        <w:ind w:left="284"/>
        <w:jc w:val="both"/>
        <w:rPr>
          <w:b/>
        </w:rPr>
      </w:pPr>
    </w:p>
    <w:p w:rsidR="003C02D2" w:rsidRDefault="00471C23" w:rsidP="001231A2">
      <w:pPr>
        <w:pStyle w:val="Default"/>
        <w:numPr>
          <w:ilvl w:val="0"/>
          <w:numId w:val="3"/>
        </w:numPr>
        <w:spacing w:line="276" w:lineRule="auto"/>
        <w:ind w:left="709"/>
        <w:jc w:val="both"/>
      </w:pPr>
      <w:r>
        <w:t>P</w:t>
      </w:r>
      <w:r w:rsidRPr="00471C23">
        <w:t xml:space="preserve">oziom ograniczenia masy odpadów komunalnych ulegających biodegradacji  </w:t>
      </w:r>
      <w:r>
        <w:t>przekazanych do składowania w 2015r. osiągnął wartość na poziomie 0%</w:t>
      </w:r>
      <w:r w:rsidR="001231A2">
        <w:t xml:space="preserve"> (dopuszczalny poziom w 2015r -</w:t>
      </w:r>
      <w:r w:rsidR="00F3223C">
        <w:t xml:space="preserve"> </w:t>
      </w:r>
      <w:r w:rsidR="001231A2">
        <w:t>50%)</w:t>
      </w:r>
      <w:r>
        <w:t xml:space="preserve">, czyli </w:t>
      </w:r>
      <w:r w:rsidR="003C02D2">
        <w:t xml:space="preserve">całkowite ograniczenie masy ww. </w:t>
      </w:r>
      <w:r w:rsidR="002D5A62">
        <w:t>odpadów</w:t>
      </w:r>
      <w:r w:rsidR="001231A2">
        <w:t>.</w:t>
      </w:r>
    </w:p>
    <w:p w:rsidR="00F75830" w:rsidRDefault="004E0369" w:rsidP="00F75830">
      <w:pPr>
        <w:pStyle w:val="Default"/>
        <w:numPr>
          <w:ilvl w:val="0"/>
          <w:numId w:val="3"/>
        </w:numPr>
        <w:spacing w:line="276" w:lineRule="auto"/>
        <w:ind w:left="709"/>
        <w:jc w:val="both"/>
      </w:pPr>
      <w:r>
        <w:t xml:space="preserve">Poziom recyklingu i przygotowania do ponownego użycia papieru, metali, tworzyw sztucznych </w:t>
      </w:r>
      <w:r w:rsidR="001231A2">
        <w:t xml:space="preserve">i szkła w 2015r. wyniósł 47,9%, czyli </w:t>
      </w:r>
      <w:r w:rsidR="00AC743D">
        <w:t>trzykrotn</w:t>
      </w:r>
      <w:r w:rsidR="001231A2">
        <w:t>ie wyższy</w:t>
      </w:r>
      <w:r w:rsidR="00AC743D">
        <w:t xml:space="preserve"> od wymaganego </w:t>
      </w:r>
      <w:r w:rsidR="001231A2">
        <w:t xml:space="preserve">poziomu , który dla 2015 roku wynosił 16%. </w:t>
      </w:r>
    </w:p>
    <w:p w:rsidR="00EC3427" w:rsidRPr="00EC3427" w:rsidRDefault="0009494C" w:rsidP="00B230C5">
      <w:pPr>
        <w:pStyle w:val="Default"/>
        <w:numPr>
          <w:ilvl w:val="0"/>
          <w:numId w:val="3"/>
        </w:numPr>
        <w:spacing w:line="276" w:lineRule="auto"/>
        <w:ind w:left="709"/>
        <w:jc w:val="both"/>
      </w:pPr>
      <w:r>
        <w:t>Poziom recyklingu, przygotowania do ponownego użycia i odzysku innymi metodami innych niż niebezpieczne odpadów budow</w:t>
      </w:r>
      <w:r w:rsidR="00AC743D">
        <w:t xml:space="preserve">lanych i rozbiórkowych w 2015r. </w:t>
      </w:r>
      <w:r>
        <w:t>osiągnął</w:t>
      </w:r>
      <w:r w:rsidR="00AC743D">
        <w:t xml:space="preserve"> 84,6%, czyli</w:t>
      </w:r>
      <w:r>
        <w:t xml:space="preserve"> </w:t>
      </w:r>
      <w:r w:rsidR="00AC743D">
        <w:t xml:space="preserve"> dwukrotnie wyższą  wartość od wymaganego poziomu, który dla 2015r. wyniósł 40%.  </w:t>
      </w:r>
    </w:p>
    <w:p w:rsidR="00EC3427" w:rsidRDefault="00EC3427" w:rsidP="00EC3427">
      <w:pPr>
        <w:pStyle w:val="Akapitzlist"/>
        <w:rPr>
          <w:rFonts w:eastAsia="Times New Roman"/>
          <w:sz w:val="18"/>
          <w:szCs w:val="18"/>
        </w:rPr>
      </w:pPr>
    </w:p>
    <w:p w:rsidR="00B0260A" w:rsidRPr="003414F9" w:rsidRDefault="0026268A" w:rsidP="003414F9">
      <w:pPr>
        <w:pStyle w:val="Default"/>
        <w:spacing w:line="276" w:lineRule="auto"/>
        <w:ind w:left="284"/>
        <w:jc w:val="both"/>
        <w:rPr>
          <w:color w:val="auto"/>
        </w:rPr>
      </w:pPr>
      <w:r w:rsidRPr="00C469B7">
        <w:rPr>
          <w:color w:val="auto"/>
        </w:rPr>
        <w:t>Biorąc pod uwagę powyższe</w:t>
      </w:r>
      <w:r w:rsidR="001231A2" w:rsidRPr="00C469B7">
        <w:rPr>
          <w:color w:val="auto"/>
        </w:rPr>
        <w:t xml:space="preserve">, w 2015r. Gmina osiągnęła </w:t>
      </w:r>
      <w:r w:rsidR="00320B7B" w:rsidRPr="00C469B7">
        <w:rPr>
          <w:color w:val="auto"/>
        </w:rPr>
        <w:t>wymagane</w:t>
      </w:r>
      <w:r w:rsidR="001231A2" w:rsidRPr="00C469B7">
        <w:rPr>
          <w:color w:val="auto"/>
        </w:rPr>
        <w:t xml:space="preserve"> poziomy recyklingu, przygotowania do ponownego użycia oraz ograniczenia masy odp</w:t>
      </w:r>
      <w:r w:rsidR="00320B7B" w:rsidRPr="00C469B7">
        <w:rPr>
          <w:color w:val="auto"/>
        </w:rPr>
        <w:t>adów określonych</w:t>
      </w:r>
      <w:r w:rsidR="001E4E9F" w:rsidRPr="00C469B7">
        <w:rPr>
          <w:color w:val="auto"/>
        </w:rPr>
        <w:t xml:space="preserve"> frakcji</w:t>
      </w:r>
      <w:r w:rsidR="00320B7B" w:rsidRPr="00C469B7">
        <w:rPr>
          <w:color w:val="auto"/>
        </w:rPr>
        <w:t xml:space="preserve"> odpadów</w:t>
      </w:r>
      <w:r w:rsidR="001231A2" w:rsidRPr="00C469B7">
        <w:rPr>
          <w:color w:val="auto"/>
        </w:rPr>
        <w:t xml:space="preserve">, </w:t>
      </w:r>
      <w:r w:rsidRPr="00C469B7">
        <w:rPr>
          <w:color w:val="auto"/>
        </w:rPr>
        <w:t xml:space="preserve">tym samym </w:t>
      </w:r>
      <w:r w:rsidR="001231A2" w:rsidRPr="00C469B7">
        <w:rPr>
          <w:color w:val="auto"/>
        </w:rPr>
        <w:t>spełniając zapisy  ustawy z dnia 13 września 1996r. o utrzymaniu czystości i porządku w gminach ( Dz. U. z 2016r. poz. 250)</w:t>
      </w:r>
      <w:r w:rsidR="00C469B7" w:rsidRPr="00C469B7">
        <w:rPr>
          <w:color w:val="auto"/>
        </w:rPr>
        <w:t>,</w:t>
      </w:r>
      <w:r w:rsidR="00320B7B" w:rsidRPr="00C469B7">
        <w:rPr>
          <w:color w:val="auto"/>
        </w:rPr>
        <w:t xml:space="preserve"> rozporządzenia</w:t>
      </w:r>
      <w:r w:rsidR="00C469B7" w:rsidRPr="00C469B7">
        <w:rPr>
          <w:color w:val="auto"/>
        </w:rPr>
        <w:t xml:space="preserve"> Ministra Środowiska z dnia 29 maja 2012r. w sprawie poziomów recyklingu, przygotowania do ponownego użycia i odzysku innymi metodami niektórych frakcji odpadów komunalnych (Dz. U. 2012 poz. 645) oraz rozporządzenia Ministra Środowiska z dnia 25 maja 2012r. w sprawie </w:t>
      </w:r>
      <w:r w:rsidR="00C469B7" w:rsidRPr="00C469B7">
        <w:rPr>
          <w:color w:val="auto"/>
          <w:shd w:val="clear" w:color="auto" w:fill="FFFFFF"/>
        </w:rPr>
        <w:t>poziomów ograniczenia masy odpadów komunalnych ulegających biodegradacji przekazywanych do składowania oraz sposobu obliczania poziomu ograniczania masy tych odpadów (Dz. U. 2012 poz. 676)</w:t>
      </w:r>
      <w:r w:rsidR="003414F9">
        <w:rPr>
          <w:color w:val="auto"/>
          <w:shd w:val="clear" w:color="auto" w:fill="FFFFFF"/>
        </w:rPr>
        <w:t>.</w:t>
      </w:r>
    </w:p>
    <w:sectPr w:rsidR="00B0260A" w:rsidRPr="003414F9" w:rsidSect="007135F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2F" w:rsidRDefault="00BD0B2F" w:rsidP="003E1BCE">
      <w:pPr>
        <w:spacing w:after="0" w:line="240" w:lineRule="auto"/>
      </w:pPr>
      <w:r>
        <w:separator/>
      </w:r>
    </w:p>
  </w:endnote>
  <w:endnote w:type="continuationSeparator" w:id="0">
    <w:p w:rsidR="00BD0B2F" w:rsidRDefault="00BD0B2F" w:rsidP="003E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70461"/>
      <w:docPartObj>
        <w:docPartGallery w:val="Page Numbers (Bottom of Page)"/>
        <w:docPartUnique/>
      </w:docPartObj>
    </w:sdtPr>
    <w:sdtEndPr/>
    <w:sdtContent>
      <w:p w:rsidR="003E1BCE" w:rsidRDefault="003E1B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C26">
          <w:rPr>
            <w:noProof/>
          </w:rPr>
          <w:t>1</w:t>
        </w:r>
        <w:r>
          <w:fldChar w:fldCharType="end"/>
        </w:r>
      </w:p>
    </w:sdtContent>
  </w:sdt>
  <w:p w:rsidR="003E1BCE" w:rsidRDefault="003E1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2F" w:rsidRDefault="00BD0B2F" w:rsidP="003E1BCE">
      <w:pPr>
        <w:spacing w:after="0" w:line="240" w:lineRule="auto"/>
      </w:pPr>
      <w:r>
        <w:separator/>
      </w:r>
    </w:p>
  </w:footnote>
  <w:footnote w:type="continuationSeparator" w:id="0">
    <w:p w:rsidR="00BD0B2F" w:rsidRDefault="00BD0B2F" w:rsidP="003E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10F7"/>
    <w:multiLevelType w:val="hybridMultilevel"/>
    <w:tmpl w:val="1A44F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C3B2D"/>
    <w:multiLevelType w:val="hybridMultilevel"/>
    <w:tmpl w:val="9C063F18"/>
    <w:lvl w:ilvl="0" w:tplc="3F6A2F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71BA3"/>
    <w:multiLevelType w:val="hybridMultilevel"/>
    <w:tmpl w:val="E4AC1FBA"/>
    <w:lvl w:ilvl="0" w:tplc="7706BF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6E"/>
    <w:rsid w:val="000035E6"/>
    <w:rsid w:val="0001094F"/>
    <w:rsid w:val="00014728"/>
    <w:rsid w:val="0009494C"/>
    <w:rsid w:val="000A244E"/>
    <w:rsid w:val="00100DD7"/>
    <w:rsid w:val="0010652C"/>
    <w:rsid w:val="00115F32"/>
    <w:rsid w:val="001176F6"/>
    <w:rsid w:val="001209E8"/>
    <w:rsid w:val="001231A2"/>
    <w:rsid w:val="0013322D"/>
    <w:rsid w:val="00144909"/>
    <w:rsid w:val="00151A18"/>
    <w:rsid w:val="001E4E9F"/>
    <w:rsid w:val="00222D68"/>
    <w:rsid w:val="0024116D"/>
    <w:rsid w:val="0024364E"/>
    <w:rsid w:val="0026268A"/>
    <w:rsid w:val="00274467"/>
    <w:rsid w:val="00274B53"/>
    <w:rsid w:val="00292A2F"/>
    <w:rsid w:val="002C2D77"/>
    <w:rsid w:val="002C3479"/>
    <w:rsid w:val="002D5A62"/>
    <w:rsid w:val="002F72B5"/>
    <w:rsid w:val="00320B7B"/>
    <w:rsid w:val="003414F9"/>
    <w:rsid w:val="00355693"/>
    <w:rsid w:val="00361D52"/>
    <w:rsid w:val="00380CEA"/>
    <w:rsid w:val="00390C0E"/>
    <w:rsid w:val="003C02D2"/>
    <w:rsid w:val="003E1BCE"/>
    <w:rsid w:val="00411282"/>
    <w:rsid w:val="004374CD"/>
    <w:rsid w:val="00443BF2"/>
    <w:rsid w:val="00446A08"/>
    <w:rsid w:val="00471C23"/>
    <w:rsid w:val="004A7F9F"/>
    <w:rsid w:val="004E0369"/>
    <w:rsid w:val="005017A4"/>
    <w:rsid w:val="005047A3"/>
    <w:rsid w:val="005311D2"/>
    <w:rsid w:val="00533669"/>
    <w:rsid w:val="005519A0"/>
    <w:rsid w:val="005920A7"/>
    <w:rsid w:val="005B10B4"/>
    <w:rsid w:val="00615E7A"/>
    <w:rsid w:val="006755AE"/>
    <w:rsid w:val="006A1497"/>
    <w:rsid w:val="006B5C26"/>
    <w:rsid w:val="006C1155"/>
    <w:rsid w:val="006C316E"/>
    <w:rsid w:val="006C485C"/>
    <w:rsid w:val="007135F9"/>
    <w:rsid w:val="00730863"/>
    <w:rsid w:val="00730D2E"/>
    <w:rsid w:val="007B32AE"/>
    <w:rsid w:val="007C08D2"/>
    <w:rsid w:val="00813E40"/>
    <w:rsid w:val="00825606"/>
    <w:rsid w:val="00826EF4"/>
    <w:rsid w:val="00831D40"/>
    <w:rsid w:val="008730C7"/>
    <w:rsid w:val="008838E0"/>
    <w:rsid w:val="0089650C"/>
    <w:rsid w:val="008B793F"/>
    <w:rsid w:val="008C0E7D"/>
    <w:rsid w:val="0096444D"/>
    <w:rsid w:val="00971727"/>
    <w:rsid w:val="00995441"/>
    <w:rsid w:val="00995EC9"/>
    <w:rsid w:val="009B4940"/>
    <w:rsid w:val="009E093A"/>
    <w:rsid w:val="009F5DDF"/>
    <w:rsid w:val="00A06262"/>
    <w:rsid w:val="00A06289"/>
    <w:rsid w:val="00A41FB0"/>
    <w:rsid w:val="00A5078F"/>
    <w:rsid w:val="00A87FB3"/>
    <w:rsid w:val="00A969B2"/>
    <w:rsid w:val="00AC743D"/>
    <w:rsid w:val="00B0260A"/>
    <w:rsid w:val="00B230C5"/>
    <w:rsid w:val="00B26305"/>
    <w:rsid w:val="00B576AE"/>
    <w:rsid w:val="00BB704B"/>
    <w:rsid w:val="00BD0B2F"/>
    <w:rsid w:val="00BF0D3F"/>
    <w:rsid w:val="00BF1799"/>
    <w:rsid w:val="00BF6E13"/>
    <w:rsid w:val="00C27E35"/>
    <w:rsid w:val="00C43F42"/>
    <w:rsid w:val="00C469B7"/>
    <w:rsid w:val="00C5093D"/>
    <w:rsid w:val="00C537B7"/>
    <w:rsid w:val="00C776BF"/>
    <w:rsid w:val="00CA121A"/>
    <w:rsid w:val="00D001FA"/>
    <w:rsid w:val="00D115C5"/>
    <w:rsid w:val="00DA4EB8"/>
    <w:rsid w:val="00DC6468"/>
    <w:rsid w:val="00DD4818"/>
    <w:rsid w:val="00DE481B"/>
    <w:rsid w:val="00DE68B4"/>
    <w:rsid w:val="00DE7CEC"/>
    <w:rsid w:val="00E16CFA"/>
    <w:rsid w:val="00E420E6"/>
    <w:rsid w:val="00E83A0C"/>
    <w:rsid w:val="00EB3539"/>
    <w:rsid w:val="00EC3427"/>
    <w:rsid w:val="00F3223C"/>
    <w:rsid w:val="00F7289D"/>
    <w:rsid w:val="00F75830"/>
    <w:rsid w:val="00F84083"/>
    <w:rsid w:val="00FA58F5"/>
    <w:rsid w:val="00F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16E"/>
    <w:rPr>
      <w:rFonts w:ascii="Symbol" w:eastAsia="Calibri" w:hAnsi="Symbo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3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16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26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3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3F4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471C23"/>
    <w:pPr>
      <w:tabs>
        <w:tab w:val="left" w:pos="440"/>
        <w:tab w:val="right" w:leader="dot" w:pos="9062"/>
      </w:tabs>
      <w:spacing w:after="100"/>
    </w:pPr>
    <w:rPr>
      <w:rFonts w:ascii="Times New Roman" w:hAnsi="Times New Roman"/>
      <w:b/>
      <w:noProof/>
    </w:rPr>
  </w:style>
  <w:style w:type="character" w:styleId="Hipercze">
    <w:name w:val="Hyperlink"/>
    <w:basedOn w:val="Domylnaczcionkaakapitu"/>
    <w:uiPriority w:val="99"/>
    <w:unhideWhenUsed/>
    <w:rsid w:val="00C43F42"/>
    <w:rPr>
      <w:color w:val="0000FF" w:themeColor="hyperlink"/>
      <w:u w:val="single"/>
    </w:rPr>
  </w:style>
  <w:style w:type="paragraph" w:customStyle="1" w:styleId="Style8">
    <w:name w:val="Style8"/>
    <w:basedOn w:val="Normalny"/>
    <w:uiPriority w:val="99"/>
    <w:rsid w:val="00C43F4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C43F4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43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DE481B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48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481B"/>
    <w:rPr>
      <w:rFonts w:ascii="Symbol" w:eastAsia="Calibri" w:hAnsi="Symbo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C08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24116D"/>
    <w:pPr>
      <w:spacing w:line="201" w:lineRule="atLeast"/>
    </w:pPr>
    <w:rPr>
      <w:rFonts w:eastAsia="Calibr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E1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BCE"/>
    <w:rPr>
      <w:rFonts w:ascii="Symbol" w:eastAsia="Calibri" w:hAnsi="Symbol" w:cs="Times New Roman"/>
    </w:rPr>
  </w:style>
  <w:style w:type="paragraph" w:styleId="Stopka">
    <w:name w:val="footer"/>
    <w:basedOn w:val="Normalny"/>
    <w:link w:val="StopkaZnak"/>
    <w:uiPriority w:val="99"/>
    <w:unhideWhenUsed/>
    <w:rsid w:val="003E1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BCE"/>
    <w:rPr>
      <w:rFonts w:ascii="Symbol" w:eastAsia="Calibri" w:hAnsi="Symbo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16E"/>
    <w:rPr>
      <w:rFonts w:ascii="Symbol" w:eastAsia="Calibri" w:hAnsi="Symbo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3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16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26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3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3F4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471C23"/>
    <w:pPr>
      <w:tabs>
        <w:tab w:val="left" w:pos="440"/>
        <w:tab w:val="right" w:leader="dot" w:pos="9062"/>
      </w:tabs>
      <w:spacing w:after="100"/>
    </w:pPr>
    <w:rPr>
      <w:rFonts w:ascii="Times New Roman" w:hAnsi="Times New Roman"/>
      <w:b/>
      <w:noProof/>
    </w:rPr>
  </w:style>
  <w:style w:type="character" w:styleId="Hipercze">
    <w:name w:val="Hyperlink"/>
    <w:basedOn w:val="Domylnaczcionkaakapitu"/>
    <w:uiPriority w:val="99"/>
    <w:unhideWhenUsed/>
    <w:rsid w:val="00C43F42"/>
    <w:rPr>
      <w:color w:val="0000FF" w:themeColor="hyperlink"/>
      <w:u w:val="single"/>
    </w:rPr>
  </w:style>
  <w:style w:type="paragraph" w:customStyle="1" w:styleId="Style8">
    <w:name w:val="Style8"/>
    <w:basedOn w:val="Normalny"/>
    <w:uiPriority w:val="99"/>
    <w:rsid w:val="00C43F4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C43F4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43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DE481B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48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481B"/>
    <w:rPr>
      <w:rFonts w:ascii="Symbol" w:eastAsia="Calibri" w:hAnsi="Symbo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C08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24116D"/>
    <w:pPr>
      <w:spacing w:line="201" w:lineRule="atLeast"/>
    </w:pPr>
    <w:rPr>
      <w:rFonts w:eastAsia="Calibr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E1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BCE"/>
    <w:rPr>
      <w:rFonts w:ascii="Symbol" w:eastAsia="Calibri" w:hAnsi="Symbol" w:cs="Times New Roman"/>
    </w:rPr>
  </w:style>
  <w:style w:type="paragraph" w:styleId="Stopka">
    <w:name w:val="footer"/>
    <w:basedOn w:val="Normalny"/>
    <w:link w:val="StopkaZnak"/>
    <w:uiPriority w:val="99"/>
    <w:unhideWhenUsed/>
    <w:rsid w:val="003E1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BCE"/>
    <w:rPr>
      <w:rFonts w:ascii="Symbol" w:eastAsia="Calibri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D060-63A3-4138-B6A8-41A8DACD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1953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rzeznik</dc:creator>
  <cp:lastModifiedBy>Kamila Rosińska</cp:lastModifiedBy>
  <cp:revision>2</cp:revision>
  <cp:lastPrinted>2016-04-19T10:55:00Z</cp:lastPrinted>
  <dcterms:created xsi:type="dcterms:W3CDTF">2016-04-28T09:30:00Z</dcterms:created>
  <dcterms:modified xsi:type="dcterms:W3CDTF">2016-04-28T09:30:00Z</dcterms:modified>
</cp:coreProperties>
</file>