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84" w:rsidRDefault="00093B84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bookmarkStart w:id="0" w:name="_GoBack"/>
      <w:bookmarkEnd w:id="0"/>
    </w:p>
    <w:p w:rsidR="00093B84" w:rsidRDefault="00EE08F8" w:rsidP="00EE08F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Licencja na wykonywanie krajowego transportu drogowego taksówką</w:t>
      </w:r>
    </w:p>
    <w:p w:rsidR="00093B84" w:rsidRDefault="00093B84" w:rsidP="00EE08F8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190" w:type="dxa"/>
        <w:tblInd w:w="1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  <w:right w:w="108" w:type="dxa"/>
        </w:tblCellMar>
        <w:tblLook w:val="01E0" w:firstRow="1" w:lastRow="1" w:firstColumn="1" w:lastColumn="1" w:noHBand="0" w:noVBand="0"/>
      </w:tblPr>
      <w:tblGrid>
        <w:gridCol w:w="2580"/>
        <w:gridCol w:w="7610"/>
      </w:tblGrid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E08F8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Licencja na wykonywanie krajowego transportu drogowego taksówką </w:t>
            </w:r>
            <w:r w:rsidR="00B977D8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093B84" w:rsidTr="00EE08F8">
        <w:trPr>
          <w:trHeight w:hRule="exact" w:val="265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wniosek o udzielenie licencji </w:t>
            </w:r>
          </w:p>
          <w:p w:rsidR="00B977D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wpis do CEIDG lub KRS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oświadczenie o niekaralności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kserokopie dokumentów  (oryginały do wglądu): dowód osobisty, dowód rejestracyjny, prawo jazdy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-badanie techniczne samochodu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-legalizacja urządzenia pomiarowego –taksometru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-zaświadczenie lekarskie , że nie ma przeciwskazań zdrowotnych do wykonywania pracy na stanowisku kierowcy i przeciwwskazań psychologicznych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-oświadczenie o wykonywaniu transportu osobowego taksówką osobiście lub o zamiarze zatrudniania kierowcy </w:t>
            </w:r>
          </w:p>
          <w:p w:rsidR="00EE08F8" w:rsidRDefault="00EE08F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93B84">
        <w:trPr>
          <w:trHeight w:hRule="exact" w:val="521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 skarbowe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E08F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093B84" w:rsidTr="00EE08F8">
        <w:trPr>
          <w:trHeight w:hRule="exact" w:val="103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</w:t>
            </w:r>
            <w:r w:rsidR="00EE08F8"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E08F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 xml:space="preserve">200zł  -  przy ważności licencji od 2-15 lat </w:t>
            </w:r>
          </w:p>
          <w:p w:rsidR="00EE08F8" w:rsidRDefault="00EE08F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250zł  -  przy ważności licencji powyżej 15-30 lat</w:t>
            </w:r>
          </w:p>
          <w:p w:rsidR="00EE08F8" w:rsidRDefault="00EE08F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 xml:space="preserve">300zł  -  przy ważności licencji powyżej 30-50 lat </w:t>
            </w:r>
          </w:p>
        </w:tc>
      </w:tr>
      <w:tr w:rsidR="00093B84" w:rsidTr="00A45047">
        <w:trPr>
          <w:trHeight w:hRule="exact" w:val="833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załatwienia sprawy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E08F8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 30dni od złożenia kompletu dokumentów </w:t>
            </w:r>
          </w:p>
        </w:tc>
      </w:tr>
      <w:tr w:rsidR="00093B84">
        <w:trPr>
          <w:trHeight w:hRule="exact" w:val="184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złożenia dokumentów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035BC9" w:rsidP="00A45047">
            <w:pPr>
              <w:pStyle w:val="TableParagraph"/>
              <w:spacing w:before="47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Urząd S</w:t>
            </w:r>
            <w:r w:rsidR="00EE08F8">
              <w:rPr>
                <w:rFonts w:ascii="Times New Roman" w:hAnsi="Times New Roman" w:cs="Times New Roman"/>
                <w:sz w:val="20"/>
                <w:lang w:val="pl-PL"/>
              </w:rPr>
              <w:t xml:space="preserve">tanu Cywilnego w Brzegu, 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Urząd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w Brzegu,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, 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tel.: 77</w:t>
            </w:r>
            <w:r w:rsidR="00A4504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416 99 59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fax: 77 416 99 52</w:t>
            </w:r>
          </w:p>
          <w:p w:rsidR="00A45047" w:rsidRDefault="00A45047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 od 7:15 do 15:15</w:t>
            </w:r>
          </w:p>
          <w:p w:rsidR="00093B84" w:rsidRDefault="00093B84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Urząd Stanu Cywilnego </w:t>
            </w:r>
          </w:p>
        </w:tc>
      </w:tr>
      <w:tr w:rsidR="00093B84" w:rsidTr="00A45047">
        <w:trPr>
          <w:trHeight w:hRule="exact" w:val="39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 w:rsidP="00035BC9">
            <w:pPr>
              <w:pStyle w:val="TableParagraph"/>
              <w:spacing w:before="11" w:line="208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Odwołanie </w:t>
            </w:r>
            <w:r w:rsidR="00035BC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wnosi się do Samorządowego  Kolegium Odwoławczego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w Opolu </w:t>
            </w:r>
            <w:r w:rsidR="00035BC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 pośrednictwem Burmistrza Brzegu</w:t>
            </w:r>
          </w:p>
        </w:tc>
      </w:tr>
      <w:tr w:rsidR="00093B84" w:rsidTr="00035BC9">
        <w:trPr>
          <w:trHeight w:hRule="exact" w:val="575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15A8E" w:rsidRDefault="00035BC9" w:rsidP="00A45047">
            <w:pPr>
              <w:pStyle w:val="TableParagraph"/>
              <w:spacing w:before="42" w:line="232" w:lineRule="exact"/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Ustawa z dnia 6 września 2001r. o transporcie drogowym  (Dz.U. 2017 poz. 2200) </w:t>
            </w:r>
          </w:p>
        </w:tc>
      </w:tr>
      <w:tr w:rsidR="00093B84" w:rsidTr="00035BC9">
        <w:trPr>
          <w:trHeight w:hRule="exact" w:val="419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035BC9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Zgodnie z ustawą </w:t>
            </w:r>
          </w:p>
        </w:tc>
      </w:tr>
      <w:tr w:rsidR="00093B84">
        <w:trPr>
          <w:trHeight w:hRule="exact" w:val="41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035BC9">
            <w:pPr>
              <w:pStyle w:val="TableParagraph"/>
              <w:spacing w:before="1" w:line="230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Wniosek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A15A8E">
              <w:rPr>
                <w:rFonts w:ascii="Times New Roman" w:hAnsi="Times New Roman" w:cs="Times New Roman"/>
                <w:sz w:val="20"/>
                <w:lang w:val="pl-PL"/>
              </w:rPr>
              <w:t>ud</w:t>
            </w:r>
            <w:r w:rsidR="00035BC9">
              <w:rPr>
                <w:rFonts w:ascii="Times New Roman" w:hAnsi="Times New Roman" w:cs="Times New Roman"/>
                <w:sz w:val="20"/>
                <w:lang w:val="pl-PL"/>
              </w:rPr>
              <w:t xml:space="preserve">zielenie licencji </w:t>
            </w:r>
          </w:p>
        </w:tc>
      </w:tr>
      <w:tr w:rsidR="00093B84">
        <w:trPr>
          <w:trHeight w:hRule="exact" w:val="53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nadzorująca</w:t>
            </w:r>
            <w:r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ść karty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A15A8E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Inspektor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w Urzędzie Stanu Cywilnego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: 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Joanna Wasilewska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następnej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2019-06-15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 w:rsidP="00A15A8E">
            <w:pPr>
              <w:pStyle w:val="TableParagraph"/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Joanna Wasilewska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2018-12-14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2018-12-14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2018-12-14</w:t>
            </w:r>
          </w:p>
        </w:tc>
      </w:tr>
    </w:tbl>
    <w:p w:rsidR="00093B84" w:rsidRDefault="00093B84"/>
    <w:sectPr w:rsidR="00093B84">
      <w:headerReference w:type="default" r:id="rId8"/>
      <w:pgSz w:w="11906" w:h="16838"/>
      <w:pgMar w:top="937" w:right="740" w:bottom="1520" w:left="740" w:header="88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31" w:rsidRDefault="00FD5C31">
      <w:r>
        <w:separator/>
      </w:r>
    </w:p>
  </w:endnote>
  <w:endnote w:type="continuationSeparator" w:id="0">
    <w:p w:rsidR="00FD5C31" w:rsidRDefault="00FD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31" w:rsidRDefault="00FD5C31">
      <w:r>
        <w:separator/>
      </w:r>
    </w:p>
  </w:footnote>
  <w:footnote w:type="continuationSeparator" w:id="0">
    <w:p w:rsidR="00FD5C31" w:rsidRDefault="00FD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84" w:rsidRDefault="00E3151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820" cy="284480"/>
              <wp:effectExtent l="1905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9040" cy="28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3B84" w:rsidRDefault="00093B84">
                          <w:pPr>
                            <w:pStyle w:val="Zawartoramki"/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60.9pt;margin-top:92.65pt;width:486.5pt;height:22.3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left="30" w:hanging="0"/>
                      <w:jc w:val="center"/>
                      <w:rPr>
                        <w:rFonts w:ascii="Times New Roman" w:hAnsi="Times New Roman" w:eastAsia="Times New Roman" w:cs="Times New Roman"/>
                        <w:color w:val="auto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84"/>
    <w:rsid w:val="00035BC9"/>
    <w:rsid w:val="00093B84"/>
    <w:rsid w:val="00217603"/>
    <w:rsid w:val="006573E0"/>
    <w:rsid w:val="00A15A8E"/>
    <w:rsid w:val="00A45047"/>
    <w:rsid w:val="00B81877"/>
    <w:rsid w:val="00B977D8"/>
    <w:rsid w:val="00E31514"/>
    <w:rsid w:val="00EE08F8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2B31-DC32-4F73-96E3-F1C56A2D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Barbara Senecka</cp:lastModifiedBy>
  <cp:revision>2</cp:revision>
  <cp:lastPrinted>2018-11-16T10:11:00Z</cp:lastPrinted>
  <dcterms:created xsi:type="dcterms:W3CDTF">2018-12-14T12:05:00Z</dcterms:created>
  <dcterms:modified xsi:type="dcterms:W3CDTF">2018-12-14T12:05:00Z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