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F" w:rsidRPr="004F63FB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47F5F" w:rsidRPr="004F63FB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90252A" w:rsidRDefault="00E47F5F" w:rsidP="00E47F5F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</w:t>
      </w:r>
      <w:r w:rsidRPr="001A05F1">
        <w:rPr>
          <w:rFonts w:eastAsia="Times New Roman"/>
          <w:lang w:eastAsia="pl-PL"/>
        </w:rPr>
        <w:t xml:space="preserve"> projektu uchwały w sprawie </w:t>
      </w:r>
      <w:r w:rsidR="001941AD" w:rsidRPr="008110D2">
        <w:rPr>
          <w:rFonts w:ascii="TimesNewRomanPS-BoldMT" w:hAnsi="TimesNewRomanPS-BoldMT" w:cs="TimesNewRomanPS-BoldMT"/>
          <w:bCs/>
          <w:sz w:val="22"/>
          <w:szCs w:val="22"/>
        </w:rPr>
        <w:t>określenia kryteriów wraz z liczbą punktów w drugim etapie postępowania rekrutacyjnego do publicznych przedszkoli prowadzonych przez Gminę Brzeg oraz dokumentów niezbędnych do potwierdzenia tych kryteriów</w:t>
      </w:r>
      <w:r w:rsidRPr="00393DB7">
        <w:t>.</w:t>
      </w:r>
      <w:r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E47F5F" w:rsidRPr="00E257B2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marca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311A0A" w:rsidRDefault="00311A0A">
      <w:bookmarkStart w:id="0" w:name="_GoBack"/>
      <w:bookmarkEnd w:id="0"/>
    </w:p>
    <w:sectPr w:rsidR="0031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F"/>
    <w:rsid w:val="001941AD"/>
    <w:rsid w:val="00311A0A"/>
    <w:rsid w:val="00E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F5F"/>
    <w:rPr>
      <w:color w:val="0000FF"/>
      <w:u w:val="single"/>
    </w:rPr>
  </w:style>
  <w:style w:type="paragraph" w:customStyle="1" w:styleId="Default">
    <w:name w:val="Default"/>
    <w:rsid w:val="00E4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F5F"/>
    <w:rPr>
      <w:color w:val="0000FF"/>
      <w:u w:val="single"/>
    </w:rPr>
  </w:style>
  <w:style w:type="paragraph" w:customStyle="1" w:styleId="Default">
    <w:name w:val="Default"/>
    <w:rsid w:val="00E4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2017-02-17T12:34:00Z</dcterms:created>
  <dcterms:modified xsi:type="dcterms:W3CDTF">2017-02-17T12:38:00Z</dcterms:modified>
</cp:coreProperties>
</file>