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PR.52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B633BF">
        <w:rPr>
          <w:rFonts w:ascii="Times New Roman" w:eastAsia="Times New Roman" w:hAnsi="Times New Roman" w:cs="Times New Roman"/>
          <w:sz w:val="24"/>
          <w:szCs w:val="24"/>
          <w:lang w:eastAsia="pl-PL"/>
        </w:rPr>
        <w:t>06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.2018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                                                                          Brzeg, </w:t>
      </w:r>
      <w:r w:rsidR="00B633BF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444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marca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2018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E764B7" w:rsidRPr="00BC77F7" w:rsidRDefault="00E764B7" w:rsidP="00E764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 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B633BF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Zarządzeniem nr 3022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/2018</w:t>
      </w:r>
      <w:r w:rsidR="00E764B7" w:rsidRPr="00BC77F7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Burmistrza Brzegu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501CE">
        <w:rPr>
          <w:rFonts w:ascii="Times New Roman" w:eastAsia="Times New Roman" w:hAnsi="Times New Roman" w:cs="Times New Roman"/>
          <w:sz w:val="24"/>
          <w:szCs w:val="24"/>
          <w:lang w:eastAsia="pl-PL"/>
        </w:rPr>
        <w:t>6 marc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a 2018</w:t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E764B7"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BC77F7" w:rsidRDefault="00E764B7" w:rsidP="00E764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Brzegu ogłasza</w:t>
      </w:r>
    </w:p>
    <w:p w:rsidR="00E764B7" w:rsidRPr="00BC77F7" w:rsidRDefault="00E764B7" w:rsidP="00E764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764B7" w:rsidRPr="007F2196" w:rsidRDefault="00E764B7" w:rsidP="0044458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konsultacji z organizacjami pozarządowymi i podmiotami wymienionymi w art. 3 ust. 3 ustawy o działalności pożytku publicznego i o </w:t>
      </w:r>
      <w:r w:rsidR="007F2196">
        <w:rPr>
          <w:rFonts w:ascii="Times New Roman" w:eastAsia="Times New Roman" w:hAnsi="Times New Roman" w:cs="Times New Roman"/>
          <w:sz w:val="24"/>
          <w:szCs w:val="24"/>
          <w:lang w:eastAsia="pl-PL"/>
        </w:rPr>
        <w:t>wolontariacie projektu uchwały</w:t>
      </w:r>
      <w:r w:rsidR="007A7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633BF" w:rsidRPr="00B63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sprawie ustalenia czasu bezpłatnego nauczania, wychowania i opieki oraz określenia wysokości opłaty za korzystanie z wychowania przedszkolnego uczniów objętych wychowaniem przedszkolnym do końca roku szkolnego w roku kalendarzowym, w którym kończą 6 lat, w przedszkolach publicznych </w:t>
      </w:r>
      <w:r w:rsidR="00B633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prowadzonych przez Gminę Brzeg. </w:t>
      </w:r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Konsultacje będą przeprowadzone w terminie do 14 dni od dnia publikacji treści projektu uchwały na stronie internetowej Gminy Brzeg oraz w Biuletynie Informacji Publicznej - </w:t>
      </w:r>
      <w:hyperlink r:id="rId5" w:history="1">
        <w:r w:rsidRPr="00BC77F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www.bip.brzeg.pl</w:t>
        </w:r>
      </w:hyperlink>
      <w:r w:rsidRPr="00BC7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możliwość składania opinii do projektu uchwały w formie pisemnej lub elektronicznej.</w:t>
      </w:r>
    </w:p>
    <w:p w:rsidR="00BA5697" w:rsidRPr="00BC77F7" w:rsidRDefault="00BA5697" w:rsidP="00BA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Opinie należy składać w terminie do </w:t>
      </w:r>
      <w:r w:rsidR="00B633B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9 kwietnia </w:t>
      </w:r>
      <w:bookmarkStart w:id="0" w:name="_GoBack"/>
      <w:bookmarkEnd w:id="0"/>
      <w:r w:rsidR="007F219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BC7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Biurze Podawczym Urzędu Miasta w Brzegu, ul. Robotnicza 12 lub pocztą elektroniczną na adres e-mail: </w:t>
      </w:r>
      <w:hyperlink r:id="rId6" w:history="1">
        <w:r w:rsidRPr="00BC77F7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promocja@brzeg.pl</w:t>
        </w:r>
      </w:hyperlink>
    </w:p>
    <w:p w:rsidR="00E764B7" w:rsidRDefault="00E764B7" w:rsidP="00E764B7"/>
    <w:p w:rsidR="00AB4FAD" w:rsidRDefault="00AB4FAD"/>
    <w:sectPr w:rsidR="00AB4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4B7"/>
    <w:rsid w:val="002501CE"/>
    <w:rsid w:val="00444586"/>
    <w:rsid w:val="004974CE"/>
    <w:rsid w:val="006F745F"/>
    <w:rsid w:val="007A7C5B"/>
    <w:rsid w:val="007F2196"/>
    <w:rsid w:val="00946A2E"/>
    <w:rsid w:val="00AB4FAD"/>
    <w:rsid w:val="00AE3D68"/>
    <w:rsid w:val="00B633BF"/>
    <w:rsid w:val="00BA5697"/>
    <w:rsid w:val="00BC77F7"/>
    <w:rsid w:val="00CA3EB8"/>
    <w:rsid w:val="00E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64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4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romocja@brzeg.pl" TargetMode="External"/><Relationship Id="rId5" Type="http://schemas.openxmlformats.org/officeDocument/2006/relationships/hyperlink" Target="http://www.bip.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smordka</dc:creator>
  <cp:lastModifiedBy>Marta Elżbieciak</cp:lastModifiedBy>
  <cp:revision>2</cp:revision>
  <cp:lastPrinted>2017-06-14T08:03:00Z</cp:lastPrinted>
  <dcterms:created xsi:type="dcterms:W3CDTF">2018-03-26T08:56:00Z</dcterms:created>
  <dcterms:modified xsi:type="dcterms:W3CDTF">2018-03-26T08:56:00Z</dcterms:modified>
</cp:coreProperties>
</file>