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E" w:rsidRDefault="00916C75" w:rsidP="000E7A1E">
      <w:pPr>
        <w:pStyle w:val="Tytu"/>
      </w:pPr>
      <w:r>
        <w:t>Protokół Nr 39 /2018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0E7A1E" w:rsidRDefault="000E7A1E" w:rsidP="000E7A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21.02.2018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916C7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16.15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E7A1E" w:rsidRDefault="000E7A1E" w:rsidP="000E7A1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0E7A1E" w:rsidRDefault="000E7A1E" w:rsidP="000E7A1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253DA" w:rsidRDefault="00F253DA" w:rsidP="00F253D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 </w:t>
      </w:r>
      <w:r w:rsidRPr="00F253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nadania tytułu honorowego obywatela mia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 Brzegu.</w:t>
      </w:r>
    </w:p>
    <w:p w:rsidR="00F253DA" w:rsidRPr="00F253DA" w:rsidRDefault="00F253DA" w:rsidP="00F2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przedstawił Z-ca Burmistrza Bartłomiej Kostrzewa.</w:t>
      </w:r>
    </w:p>
    <w:p w:rsidR="00F253DA" w:rsidRPr="00F733A3" w:rsidRDefault="00F253DA" w:rsidP="00F253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53DA" w:rsidRPr="00F733A3" w:rsidRDefault="007015C3" w:rsidP="00F253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="00F253DA"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253DA" w:rsidRPr="00F733A3" w:rsidRDefault="00F253DA" w:rsidP="00F253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D53818" w:rsidRDefault="00D53818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E7A1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 w budżecie Gminy Brzeg na 2018r. oraz zmiany uchwały w sprawie uchwalenia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Gminy Brzeg na 2018 rok.</w:t>
      </w:r>
    </w:p>
    <w:p w:rsidR="000E7A1E" w:rsidRDefault="007015C3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Katarzyna Szczepanik Skarbnik Brzegu.</w:t>
      </w:r>
    </w:p>
    <w:p w:rsidR="007015C3" w:rsidRPr="00F733A3" w:rsidRDefault="007015C3" w:rsidP="007015C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15C3" w:rsidRPr="00F733A3" w:rsidRDefault="007015C3" w:rsidP="007015C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015C3" w:rsidRPr="00F733A3" w:rsidRDefault="004B7359" w:rsidP="007015C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7015C3" w:rsidRDefault="007015C3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3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dopuszczenia zapłaty podatków i opłat stanowiących dochody budżetu Gminy Brzeg za pomocą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innego instrumentu płatniczego.</w:t>
      </w:r>
    </w:p>
    <w:p w:rsidR="000E7A1E" w:rsidRDefault="004B7359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Małgorzata Gawrońska.</w:t>
      </w:r>
    </w:p>
    <w:p w:rsidR="004B7359" w:rsidRDefault="009E1C1A" w:rsidP="009E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E. Zwierzchowski zapytał, czy kasa w UM będzie zlikwidowana?</w:t>
      </w:r>
    </w:p>
    <w:p w:rsidR="009E1C1A" w:rsidRDefault="009E1C1A" w:rsidP="009E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Pani M. Gawrońska odpowiedziała, że nie, to będzie terminal dodatkowy.</w:t>
      </w:r>
    </w:p>
    <w:p w:rsidR="009E1C1A" w:rsidRPr="00F733A3" w:rsidRDefault="009E1C1A" w:rsidP="009E1C1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1C1A" w:rsidRPr="00F733A3" w:rsidRDefault="009E1C1A" w:rsidP="009E1C1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E1C1A" w:rsidRPr="00F733A3" w:rsidRDefault="009E1C1A" w:rsidP="009E1C1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E1C1A" w:rsidRDefault="009E1C1A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4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zatwierdzenia wieloletniego planu rozwoju i moder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nizacji urządzeń wodociągowych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i ka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nalizacyjnych na lata 2018-2021.</w:t>
      </w:r>
    </w:p>
    <w:p w:rsidR="000E7A1E" w:rsidRDefault="009E1C1A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przedstawił Prezes PWIK Artur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Stecuła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9E1C1A" w:rsidRDefault="00403656" w:rsidP="00403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Radny Piotr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Szpulak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zapytał, co się kryje pod stwierdzeniem pozostałe zadania? Kolejno zapytał, czy w tej kwocie jest zarezerwowana kwota na uzbrojenie terenu pod budowę </w:t>
      </w:r>
      <w:r w:rsidR="00C64777">
        <w:rPr>
          <w:rFonts w:ascii="Times New Roman" w:eastAsia="Calibri" w:hAnsi="Times New Roman" w:cs="Times New Roman"/>
          <w:noProof w:val="0"/>
          <w:sz w:val="24"/>
          <w:szCs w:val="24"/>
        </w:rPr>
        <w:t>drugiego ZK w Brzegu.</w:t>
      </w:r>
    </w:p>
    <w:p w:rsidR="00403656" w:rsidRDefault="00C64777" w:rsidP="00C64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Prezes PWIK Artur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Stecuła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odpowiedział</w:t>
      </w:r>
      <w:r w:rsidR="00006787">
        <w:rPr>
          <w:rFonts w:ascii="Times New Roman" w:eastAsia="Calibri" w:hAnsi="Times New Roman" w:cs="Times New Roman"/>
          <w:noProof w:val="0"/>
          <w:sz w:val="24"/>
          <w:szCs w:val="24"/>
        </w:rPr>
        <w:t>, że nie w tej pozycji, a koszt maksymalny tego przyłącza dla ewentualnego nowego ZK to 50-60 tyś zł.</w:t>
      </w:r>
    </w:p>
    <w:p w:rsidR="00427A28" w:rsidRPr="00F733A3" w:rsidRDefault="00427A28" w:rsidP="00427A28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7A28" w:rsidRPr="00F733A3" w:rsidRDefault="00427A28" w:rsidP="00427A28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427A28" w:rsidRPr="00F733A3" w:rsidRDefault="00427A28" w:rsidP="00427A28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za-2, przeciw – 0, wstrzymało się – 2.</w:t>
      </w:r>
    </w:p>
    <w:p w:rsidR="009E1C1A" w:rsidRDefault="009E1C1A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5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pomocy finansowej dla Powiatu Brzeskiego na realizację zadania z zakresu ograniczenia skutków niepełnospraw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ności mieszkańców miasta Brzegu.</w:t>
      </w:r>
    </w:p>
    <w:p w:rsidR="000E7A1E" w:rsidRDefault="00981619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Anna Owczar.</w:t>
      </w:r>
    </w:p>
    <w:p w:rsidR="00981619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619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619" w:rsidRPr="00F733A3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1619" w:rsidRPr="00F733A3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81619" w:rsidRPr="00F733A3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6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pomocy finansowej dla Powiatu Brzeskiego na realizację zadania pn. „Przebu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dowa ul. B. Chrobrego w Brzegu”.</w:t>
      </w:r>
    </w:p>
    <w:p w:rsidR="000E7A1E" w:rsidRDefault="00981619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241B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Dodał, że będzie remontowany odcinek od ulicy Piastowskiej aż do budynku Sądu.</w:t>
      </w:r>
    </w:p>
    <w:p w:rsidR="00241B83" w:rsidRPr="00F733A3" w:rsidRDefault="00241B83" w:rsidP="00241B8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1B83" w:rsidRPr="00F733A3" w:rsidRDefault="00241B83" w:rsidP="00241B8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241B83" w:rsidRPr="00F733A3" w:rsidRDefault="00241B83" w:rsidP="00241B8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81619" w:rsidRDefault="00981619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7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przekazania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środków finansowych dla Policji.</w:t>
      </w:r>
    </w:p>
    <w:p w:rsidR="000E7A1E" w:rsidRDefault="00241B83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CD0871" w:rsidRPr="00F733A3" w:rsidRDefault="00CD0871" w:rsidP="00CD087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0871" w:rsidRPr="00F733A3" w:rsidRDefault="00CD0871" w:rsidP="00CD087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CD0871" w:rsidRPr="00F733A3" w:rsidRDefault="00CD0871" w:rsidP="00CD087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241B83" w:rsidRDefault="00241B83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8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zmiany uchwały Rady Miejskiej Brzegu nr XXXVI/474/17 w sprawie stwierdzenia przekształcenia sześcioletniej Publicznej Szkoły Podstawowej nr 1 im. Stefana Żeromskiego w ośmioletnią Publiczną Szkołę Podstawową nr 1 im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 Stefana Żeromskiego w Brzegu.</w:t>
      </w:r>
    </w:p>
    <w:p w:rsidR="00F003FB" w:rsidRDefault="00F003FB" w:rsidP="00F003F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9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trybu udzielenia i rozliczenia dotacji dla niepublicznych przedszkoli i szkół podstawowych prowadzonych na terenie Gminy Brzeg oraz trybu i zakresu kontroli prawidłowości pobrania i 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ykorzystania udzielonej dotacji.</w:t>
      </w:r>
    </w:p>
    <w:p w:rsidR="000E7A1E" w:rsidRDefault="00F003FB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Krystyna Nowak.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10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sprzedaży niezabudowanych działek gruntu, stanowiących własność Gminy Brzeg, położonych w Brzegu 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rzy ul. Poziomkowej i Malinowej.</w:t>
      </w:r>
    </w:p>
    <w:p w:rsidR="000E7A1E" w:rsidRDefault="005E6FAC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</w:t>
      </w:r>
      <w:r w:rsidR="003760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przedstawiła Pani Barbara </w:t>
      </w:r>
      <w:proofErr w:type="spellStart"/>
      <w:r w:rsidR="0037607C">
        <w:rPr>
          <w:rFonts w:ascii="Times New Roman" w:eastAsia="Calibri" w:hAnsi="Times New Roman" w:cs="Times New Roman"/>
          <w:noProof w:val="0"/>
          <w:sz w:val="24"/>
          <w:szCs w:val="24"/>
        </w:rPr>
        <w:t>Iwanowiec</w:t>
      </w:r>
      <w:proofErr w:type="spellEnd"/>
      <w:r w:rsidR="0037607C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37607C" w:rsidRPr="00F733A3" w:rsidRDefault="0037607C" w:rsidP="0037607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607C" w:rsidRPr="00F733A3" w:rsidRDefault="0037607C" w:rsidP="0037607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37607C" w:rsidRPr="00F733A3" w:rsidRDefault="0037607C" w:rsidP="0037607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11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Wolności 4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0E7A1E" w:rsidRDefault="0037607C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37607C" w:rsidRDefault="0037607C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12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Piłsudskiego 26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FA1360" w:rsidRDefault="00FA1360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13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Piłsudskiego 10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14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Łokietka 28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15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Szkolna 26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16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Staromiejska 5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17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Parafii Rzymsko-Katolickiej p.w. Świętego Mikołaja w Brzegu, ul. Jana Pawła II 9 dotacji na prace konserwatorskie, restauratorskie i roboty budowlane przy zabytku wpisanym do rejestru zaby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047A92" w:rsidRPr="00F733A3" w:rsidRDefault="00047A92" w:rsidP="00047A9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7A92" w:rsidRPr="00F733A3" w:rsidRDefault="00047A92" w:rsidP="00047A9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47A92" w:rsidRPr="00F733A3" w:rsidRDefault="00047A92" w:rsidP="00047A9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47A92" w:rsidRDefault="00047A92" w:rsidP="00047A92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A1360" w:rsidRDefault="00FA1360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18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Piastowska 2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 wraz z autopoprawką w kwocie błąd pisarski.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4C3870" w:rsidRDefault="004C3870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19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Chrobrego 22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20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Jerzego 4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C24EC" w:rsidRPr="00F733A3" w:rsidRDefault="00FC24EC" w:rsidP="00FC24E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C24EC" w:rsidRPr="00F733A3" w:rsidRDefault="00FC24EC" w:rsidP="00FC24E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C24EC" w:rsidRPr="00F733A3" w:rsidRDefault="00FC24EC" w:rsidP="00FC24E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Druk nr 21</w:t>
      </w:r>
      <w:r w:rsidRPr="000E7A1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najmu nieruchomości stanowiących własność Gminy Brzeg oraz na odstąpienie od obowiązku pr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zetargowego trybu zawarcia umów.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</w:t>
      </w:r>
      <w:r w:rsidR="00FC24E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przedstawił Dyrektor ZNM Marek </w:t>
      </w:r>
      <w:proofErr w:type="spellStart"/>
      <w:r w:rsidR="00FC24EC"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 w:rsidR="00FC24EC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823541" w:rsidRPr="00F733A3" w:rsidRDefault="00823541" w:rsidP="0082354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3541" w:rsidRPr="00F733A3" w:rsidRDefault="00823541" w:rsidP="0082354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 w:rsidR="005341ED">
        <w:rPr>
          <w:rFonts w:ascii="Times New Roman" w:hAnsi="Times New Roman" w:cs="Times New Roman"/>
          <w:b/>
          <w:sz w:val="24"/>
          <w:szCs w:val="24"/>
        </w:rPr>
        <w:t>za-5 jednogłośnie.</w:t>
      </w:r>
    </w:p>
    <w:p w:rsidR="00823541" w:rsidRPr="00F733A3" w:rsidRDefault="005341ED" w:rsidP="0082354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22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823541" w:rsidRDefault="00823541" w:rsidP="008235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23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kolejnej umowy najmu nieruchomości stanowiących własność Gminy Brzeg oraz na odstąpienie od obowiązku prz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etargowego trybu zawarcia umowy.</w:t>
      </w:r>
    </w:p>
    <w:p w:rsidR="00823541" w:rsidRDefault="00823541" w:rsidP="008235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24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kolejnej umowy najmu nieruchomości stanowiących własność Gminy Brzeg oraz na odstąpienie od obowiązku prz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etargowego trybu zawarcia umowy.</w:t>
      </w:r>
    </w:p>
    <w:p w:rsidR="00823541" w:rsidRDefault="00823541" w:rsidP="008235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 Pan Piotr Reszczyński wraz z autopoprawką.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25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dzierżaw nieruchomości stanowiących własność Gminy Brzeg oraz na odstąpienie od obowiązku przetargowego trybu zawarcia umó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26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kolejnej umowy dzierżawy nieruchomości stanowiących własność Gminy Brzeg oraz na odstąpienie od obowiązku prz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etargowego trybu zawarcia umowy.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27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dzierżaw nieruchomości st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anowiących własność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28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opinii dotyczącej umorzenia z urz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ędu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29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opinii dotyczącej częściowego umorzenia i rozłożenia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raty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5341ED" w:rsidRDefault="005341ED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30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opinii dotyczącej rozłożenia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raty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31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opinii dotyczącej rozłożenia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raty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F253DA" w:rsidRPr="00AC6A67" w:rsidRDefault="00F253DA" w:rsidP="005341ED">
      <w:pPr>
        <w:spacing w:after="0" w:line="240" w:lineRule="auto"/>
        <w:rPr>
          <w:rFonts w:ascii="Times New Roman" w:hAnsi="Times New Roman" w:cs="Times New Roman"/>
        </w:rPr>
      </w:pPr>
    </w:p>
    <w:p w:rsidR="00F253DA" w:rsidRDefault="00F253DA" w:rsidP="00F253D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6A6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Sprawozdania z realizacji planów pracy Komisji Stałych Rady za rok 2017.</w:t>
      </w:r>
    </w:p>
    <w:p w:rsidR="00794F45" w:rsidRDefault="00794F45" w:rsidP="00794F4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Przedstawił Przewodniczący Komisji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Przewodniczący Komisji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załącznik do protokołu.</w:t>
      </w:r>
    </w:p>
    <w:p w:rsidR="00794F45" w:rsidRDefault="00794F45" w:rsidP="00794F45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przyjała w/w sprawozdanie za jednogłośnie.</w:t>
      </w:r>
    </w:p>
    <w:p w:rsidR="00794F45" w:rsidRPr="00F733A3" w:rsidRDefault="00076BA4" w:rsidP="00794F45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 przyjała w/w sprawozdanie za jednogłośnie</w:t>
      </w:r>
    </w:p>
    <w:p w:rsidR="00794F45" w:rsidRDefault="0037113E" w:rsidP="003711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Zatwierdzenie Planów Pracy Komisji.</w:t>
      </w:r>
    </w:p>
    <w:p w:rsidR="0037113E" w:rsidRDefault="00F030E4" w:rsidP="0037113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30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</w:t>
      </w:r>
      <w:r w:rsidR="0037113E" w:rsidRPr="00F030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Komisji </w:t>
      </w:r>
      <w:r w:rsidRPr="00F030E4">
        <w:rPr>
          <w:rFonts w:ascii="Times New Roman" w:hAnsi="Times New Roman" w:cs="Times New Roman"/>
          <w:sz w:val="24"/>
          <w:szCs w:val="24"/>
        </w:rPr>
        <w:t>BIiRG odczytał projekt planu Parcy na 2018 rok.- załacznik do protokołu.</w:t>
      </w:r>
      <w:r>
        <w:rPr>
          <w:rFonts w:ascii="Times New Roman" w:hAnsi="Times New Roman" w:cs="Times New Roman"/>
          <w:sz w:val="24"/>
          <w:szCs w:val="24"/>
        </w:rPr>
        <w:t xml:space="preserve"> Dodał, że członkowie wcześniej dostali projekt plau na skrzynki przez Przewodniczacego Komisji.</w:t>
      </w:r>
    </w:p>
    <w:p w:rsidR="004F4BF5" w:rsidRPr="004F4BF5" w:rsidRDefault="004F4BF5" w:rsidP="0037113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F4BF5">
        <w:rPr>
          <w:rFonts w:ascii="Times New Roman" w:hAnsi="Times New Roman" w:cs="Times New Roman"/>
          <w:sz w:val="24"/>
          <w:szCs w:val="24"/>
        </w:rPr>
        <w:t xml:space="preserve">Komisja </w:t>
      </w:r>
      <w:r w:rsidRPr="004F4BF5">
        <w:rPr>
          <w:rFonts w:ascii="Times New Roman" w:hAnsi="Times New Roman" w:cs="Times New Roman"/>
          <w:sz w:val="24"/>
          <w:szCs w:val="24"/>
        </w:rPr>
        <w:t>BIiRG</w:t>
      </w:r>
      <w:r w:rsidRPr="004F4BF5">
        <w:rPr>
          <w:rFonts w:ascii="Times New Roman" w:hAnsi="Times New Roman" w:cs="Times New Roman"/>
          <w:sz w:val="24"/>
          <w:szCs w:val="24"/>
        </w:rPr>
        <w:t xml:space="preserve"> przegłosowała w/w plan pracy za jednogłośnie.</w:t>
      </w:r>
    </w:p>
    <w:p w:rsidR="00F030E4" w:rsidRPr="00F030E4" w:rsidRDefault="00F030E4" w:rsidP="00F030E4">
      <w:pPr>
        <w:pStyle w:val="Akapitzlist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Następnie </w:t>
      </w:r>
      <w:r w:rsidRPr="00F030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GKMiOŚ</w:t>
      </w:r>
      <w:r w:rsidRPr="00F030E4">
        <w:rPr>
          <w:rFonts w:ascii="Times New Roman" w:hAnsi="Times New Roman" w:cs="Times New Roman"/>
          <w:sz w:val="24"/>
          <w:szCs w:val="24"/>
        </w:rPr>
        <w:t xml:space="preserve"> odczytał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E4">
        <w:rPr>
          <w:rFonts w:ascii="Times New Roman" w:hAnsi="Times New Roman" w:cs="Times New Roman"/>
          <w:sz w:val="24"/>
          <w:szCs w:val="24"/>
        </w:rPr>
        <w:t>planu Parcy na 2018 rok.- załacznik do protokołu.</w:t>
      </w:r>
      <w:r>
        <w:rPr>
          <w:rFonts w:ascii="Times New Roman" w:hAnsi="Times New Roman" w:cs="Times New Roman"/>
          <w:sz w:val="24"/>
          <w:szCs w:val="24"/>
        </w:rPr>
        <w:t xml:space="preserve"> Dodał, że członkowie wcześniej dostali projekt plau na skrzynki przez Przewodniczacego Komisji.</w:t>
      </w:r>
    </w:p>
    <w:p w:rsidR="004F4BF5" w:rsidRPr="004F4BF5" w:rsidRDefault="004F4BF5" w:rsidP="004F4BF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F4BF5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GKMiOŚ</w:t>
      </w:r>
      <w:r w:rsidRPr="004F4BF5">
        <w:rPr>
          <w:rFonts w:ascii="Times New Roman" w:hAnsi="Times New Roman" w:cs="Times New Roman"/>
          <w:sz w:val="24"/>
          <w:szCs w:val="24"/>
        </w:rPr>
        <w:t xml:space="preserve"> przegłosowała w/w plan pracy za jednogłośnie.</w:t>
      </w:r>
    </w:p>
    <w:p w:rsidR="00F030E4" w:rsidRDefault="00F030E4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30E4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4F4BF5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</w:t>
      </w:r>
    </w:p>
    <w:p w:rsidR="004F4BF5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  <w:bookmarkStart w:id="0" w:name="_GoBack"/>
      <w:bookmarkEnd w:id="0"/>
    </w:p>
    <w:p w:rsidR="004F4BF5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4BF5" w:rsidRDefault="004F4BF5" w:rsidP="004F4B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Przewodniczacy Komisji</w:t>
      </w:r>
    </w:p>
    <w:p w:rsidR="004F4BF5" w:rsidRDefault="004F4BF5" w:rsidP="004F4B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Piotr Szpulak</w:t>
      </w:r>
    </w:p>
    <w:sectPr w:rsidR="004F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50F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610"/>
    <w:multiLevelType w:val="hybridMultilevel"/>
    <w:tmpl w:val="3BA21BB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A"/>
    <w:rsid w:val="00006787"/>
    <w:rsid w:val="00047A92"/>
    <w:rsid w:val="00076BA4"/>
    <w:rsid w:val="000E7A1E"/>
    <w:rsid w:val="00221CBA"/>
    <w:rsid w:val="00236E84"/>
    <w:rsid w:val="00241B83"/>
    <w:rsid w:val="0037113E"/>
    <w:rsid w:val="0037607C"/>
    <w:rsid w:val="00403656"/>
    <w:rsid w:val="00427A28"/>
    <w:rsid w:val="004B7359"/>
    <w:rsid w:val="004C3870"/>
    <w:rsid w:val="004F4BF5"/>
    <w:rsid w:val="005341ED"/>
    <w:rsid w:val="005E6FAC"/>
    <w:rsid w:val="007015C3"/>
    <w:rsid w:val="00794F45"/>
    <w:rsid w:val="00823541"/>
    <w:rsid w:val="00916C75"/>
    <w:rsid w:val="00981619"/>
    <w:rsid w:val="009E1C1A"/>
    <w:rsid w:val="00AC6A67"/>
    <w:rsid w:val="00C64777"/>
    <w:rsid w:val="00CD0871"/>
    <w:rsid w:val="00D53818"/>
    <w:rsid w:val="00E03274"/>
    <w:rsid w:val="00F003FB"/>
    <w:rsid w:val="00F030E4"/>
    <w:rsid w:val="00F253DA"/>
    <w:rsid w:val="00FA1360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1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E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E7A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0E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1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E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E7A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0E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26</cp:revision>
  <cp:lastPrinted>2018-04-20T07:35:00Z</cp:lastPrinted>
  <dcterms:created xsi:type="dcterms:W3CDTF">2018-04-19T12:09:00Z</dcterms:created>
  <dcterms:modified xsi:type="dcterms:W3CDTF">2018-04-20T07:36:00Z</dcterms:modified>
</cp:coreProperties>
</file>