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6" w:rsidRPr="00FB01A8" w:rsidRDefault="00110D16" w:rsidP="00110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1A8">
        <w:rPr>
          <w:rFonts w:ascii="Times New Roman" w:hAnsi="Times New Roman" w:cs="Times New Roman"/>
          <w:b/>
          <w:sz w:val="20"/>
          <w:szCs w:val="20"/>
        </w:rPr>
        <w:t>PRZEKSZTAŁCENIE PRAWA UŻYTKOWANIA WIECZYSTEGO GRUNTÓW ZABUDOWANYCH  NA CELE MIESZKANIOWE W PRAWO WŁASNOŚCI TYCH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110D16" w:rsidTr="007E6110">
        <w:tc>
          <w:tcPr>
            <w:tcW w:w="3369" w:type="dxa"/>
          </w:tcPr>
          <w:p w:rsidR="00110D16" w:rsidRPr="00931580" w:rsidRDefault="00110D16" w:rsidP="007E611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110D16" w:rsidRPr="00931580" w:rsidRDefault="00110D16" w:rsidP="002A3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</w:t>
            </w:r>
            <w:r>
              <w:rPr>
                <w:rFonts w:ascii="Times New Roman" w:hAnsi="Times New Roman" w:cs="Times New Roman"/>
                <w:b/>
              </w:rPr>
              <w:t xml:space="preserve"> z urzędu lub na wniosek zainteresowanego</w:t>
            </w:r>
            <w:r w:rsidRPr="00931580">
              <w:rPr>
                <w:rFonts w:ascii="Times New Roman" w:hAnsi="Times New Roman" w:cs="Times New Roman"/>
                <w:b/>
              </w:rPr>
              <w:t xml:space="preserve"> za</w:t>
            </w:r>
            <w:r>
              <w:rPr>
                <w:rFonts w:ascii="Times New Roman" w:hAnsi="Times New Roman" w:cs="Times New Roman"/>
                <w:b/>
              </w:rPr>
              <w:t>świadczenia o przekształceniu prawa wieczystego  gruntów zabudowanych na cele</w:t>
            </w:r>
            <w:r w:rsidR="009E2ECC">
              <w:rPr>
                <w:rFonts w:ascii="Times New Roman" w:hAnsi="Times New Roman" w:cs="Times New Roman"/>
                <w:b/>
              </w:rPr>
              <w:t xml:space="preserve"> mieszkalne w prawo własności (</w:t>
            </w:r>
            <w:r>
              <w:rPr>
                <w:rFonts w:ascii="Times New Roman" w:hAnsi="Times New Roman" w:cs="Times New Roman"/>
                <w:b/>
              </w:rPr>
              <w:t>dot. budynków mieszkalnych wielorodzinnych i budynków jednorodzinnych)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Wypełniony formularz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wydanie zaświad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czenia w związku z koniecznością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czynności prawnej związ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anej z lokalem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sprzedaż lokalu). Opłata skarbowa 50zł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świadczenie wydawane na wniosek użytkownika wieczystego opłata skarbowa 50 zł zgodnie z art.1 ust.1 pkt.1, </w:t>
            </w:r>
            <w:proofErr w:type="spellStart"/>
            <w:r w:rsidR="00692465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 b  załącznikiem część II ust.20a  ustawy o opłacie skarbowej z dnia 16 listopada 2006 r. 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AB6CA9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110D16" w:rsidRPr="002D58A8" w:rsidRDefault="00AB6CA9" w:rsidP="007E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1090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2141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3528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6127</w:t>
            </w:r>
            <w:r w:rsidR="00110D16" w:rsidRPr="002D58A8">
              <w:rPr>
                <w:b/>
              </w:rPr>
              <w:t xml:space="preserve"> 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Santander Bank Polska S.A</w:t>
            </w:r>
          </w:p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2D58A8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roczne lub jednorazowe </w:t>
            </w:r>
          </w:p>
        </w:tc>
        <w:tc>
          <w:tcPr>
            <w:tcW w:w="5843" w:type="dxa"/>
          </w:tcPr>
          <w:p w:rsidR="002D58A8" w:rsidRPr="00F41701" w:rsidRDefault="0053207E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Wpłat</w:t>
            </w:r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z tytułu opłat </w:t>
            </w:r>
            <w:proofErr w:type="spellStart"/>
            <w:r w:rsidR="002D58A8">
              <w:rPr>
                <w:rFonts w:ascii="Times New Roman" w:hAnsi="Times New Roman" w:cs="Times New Roman"/>
                <w:sz w:val="20"/>
                <w:szCs w:val="20"/>
              </w:rPr>
              <w:t>przekształceniowych</w:t>
            </w:r>
            <w:proofErr w:type="spellEnd"/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rocznych lub jednorazowych </w:t>
            </w:r>
            <w:r w:rsidR="002D58A8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można dokonywać:</w:t>
            </w:r>
          </w:p>
          <w:p w:rsidR="002D58A8" w:rsidRPr="00F41701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2D58A8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2D58A8" w:rsidRPr="002D58A8" w:rsidRDefault="002D58A8" w:rsidP="002D5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0 1090 2141 0000 0001 3528 5924  </w:t>
            </w:r>
            <w:r w:rsidRPr="002D58A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110D16" w:rsidRPr="00D506C0" w:rsidRDefault="00110D16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110D16" w:rsidRDefault="00110D16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 xml:space="preserve">Termin załatwienia sprawy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30 dni – zaświadczenie w sprawach dot.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prawnych związanych z lokalem (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sprzedaż)</w:t>
            </w:r>
          </w:p>
          <w:p w:rsidR="00AB6CA9" w:rsidRPr="00D506C0" w:rsidRDefault="00AB6CA9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miesiące – dla zaświadczeń wydawanych na wniosek w pozostałych sprawach.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110D16" w:rsidRPr="00CA507C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Tryb odwoławczy</w:t>
            </w:r>
          </w:p>
        </w:tc>
        <w:tc>
          <w:tcPr>
            <w:tcW w:w="5843" w:type="dxa"/>
          </w:tcPr>
          <w:p w:rsidR="00110D16" w:rsidRPr="00D506C0" w:rsidRDefault="006A0C6D" w:rsidP="006A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ustalenie wysokości 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okresu jej wnoszenia w drodze decyzji  w terminie 2 miesięcy od dnia doręczenia stronie zaświadczenia</w:t>
            </w:r>
          </w:p>
        </w:tc>
      </w:tr>
      <w:tr w:rsidR="00110D16" w:rsidTr="007E6110"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110D16" w:rsidRPr="00F32275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5F6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 przekształceniu prawa użytkowania wieczystego gruntów zabudowanych na cele mieszkaniowe w prawo własności tych gr</w:t>
            </w:r>
            <w:r w:rsidR="0021251D">
              <w:rPr>
                <w:rFonts w:ascii="Times New Roman" w:hAnsi="Times New Roman" w:cs="Times New Roman"/>
                <w:sz w:val="20"/>
                <w:szCs w:val="20"/>
              </w:rPr>
              <w:t>untów (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Dz.U. z 2018r. poz.1716</w:t>
            </w:r>
            <w:r w:rsidR="00EE5ACF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bookmarkStart w:id="0" w:name="_GoBack"/>
            <w:bookmarkEnd w:id="0"/>
            <w:r w:rsidR="00E20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0D16" w:rsidTr="007E6110">
        <w:trPr>
          <w:trHeight w:val="639"/>
        </w:trPr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110D16" w:rsidTr="00E20C5C">
        <w:trPr>
          <w:trHeight w:val="392"/>
        </w:trPr>
        <w:tc>
          <w:tcPr>
            <w:tcW w:w="3369" w:type="dxa"/>
          </w:tcPr>
          <w:p w:rsidR="00110D16" w:rsidRPr="00737C64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E20C5C" w:rsidRDefault="00E20C5C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przy sprzedaży lokalu </w:t>
            </w:r>
          </w:p>
          <w:p w:rsidR="00E20C5C" w:rsidRPr="00737C64" w:rsidRDefault="001D1F2B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jednorazowej zapłaty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</w:p>
        </w:tc>
      </w:tr>
      <w:tr w:rsidR="00110D16" w:rsidTr="007E6110">
        <w:trPr>
          <w:trHeight w:val="707"/>
        </w:trPr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110D16" w:rsidRPr="000F316A" w:rsidRDefault="00110D16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Biur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 Gospodarki  Nieruchomościami i Lokalami: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Ryszard Sorokowski pokój nr 217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Sorokowski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Sorokowski Ryszard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110D16" w:rsidRPr="000F316A" w:rsidRDefault="001D1F2B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110D16" w:rsidRPr="000F316A" w:rsidRDefault="00E20C5C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</w:tr>
    </w:tbl>
    <w:p w:rsidR="00110D16" w:rsidRDefault="00110D16" w:rsidP="00110D16"/>
    <w:p w:rsidR="00F835D0" w:rsidRDefault="00F835D0"/>
    <w:sectPr w:rsidR="00F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6"/>
    <w:rsid w:val="00110D16"/>
    <w:rsid w:val="001D1F2B"/>
    <w:rsid w:val="0021251D"/>
    <w:rsid w:val="002A3411"/>
    <w:rsid w:val="002D58A8"/>
    <w:rsid w:val="0053207E"/>
    <w:rsid w:val="005F6C9E"/>
    <w:rsid w:val="00692465"/>
    <w:rsid w:val="006A0C6D"/>
    <w:rsid w:val="006B6C01"/>
    <w:rsid w:val="006E07E8"/>
    <w:rsid w:val="009E2ECC"/>
    <w:rsid w:val="00A52D65"/>
    <w:rsid w:val="00A877AA"/>
    <w:rsid w:val="00AB6CA9"/>
    <w:rsid w:val="00CA0FA7"/>
    <w:rsid w:val="00CB097B"/>
    <w:rsid w:val="00E20C5C"/>
    <w:rsid w:val="00EE5ACF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41E0"/>
  <w15:chartTrackingRefBased/>
  <w15:docId w15:val="{7F03E32B-D2DB-4F59-A5ED-18B9A4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Mariola Jasińska</cp:lastModifiedBy>
  <cp:revision>11</cp:revision>
  <dcterms:created xsi:type="dcterms:W3CDTF">2019-04-11T07:46:00Z</dcterms:created>
  <dcterms:modified xsi:type="dcterms:W3CDTF">2019-04-11T07:53:00Z</dcterms:modified>
</cp:coreProperties>
</file>