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35" w:rsidRDefault="00F91135" w:rsidP="00F91135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</w:t>
      </w:r>
      <w:proofErr w:type="spellStart"/>
      <w:r>
        <w:t>Załacznik</w:t>
      </w:r>
      <w:proofErr w:type="spellEnd"/>
      <w:r>
        <w:t xml:space="preserve"> Nr 1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A7607">
        <w:rPr>
          <w:sz w:val="18"/>
          <w:szCs w:val="18"/>
        </w:rPr>
        <w:tab/>
        <w:t xml:space="preserve">              do Zarządzenia Nr 1428/2016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</w:t>
      </w:r>
      <w:r w:rsidR="00DA760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Burmistrza  Brzegu  z dnia  </w:t>
      </w:r>
      <w:r w:rsidR="00DA7607">
        <w:rPr>
          <w:sz w:val="18"/>
          <w:szCs w:val="18"/>
        </w:rPr>
        <w:t xml:space="preserve">31 sierpnia 2016r. </w:t>
      </w:r>
    </w:p>
    <w:p w:rsidR="00F91135" w:rsidRDefault="00F91135" w:rsidP="00F9113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:rsidR="00F91135" w:rsidRDefault="00F91135" w:rsidP="00F91135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BURMISTRZ  BRZEGU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b/>
        </w:rPr>
        <w:t>podaje do publicznej wiadomości</w:t>
      </w:r>
    </w:p>
    <w:p w:rsidR="00F91135" w:rsidRDefault="00F91135" w:rsidP="00F91135">
      <w:pPr>
        <w:rPr>
          <w:b/>
        </w:rPr>
      </w:pPr>
    </w:p>
    <w:p w:rsidR="00F91135" w:rsidRDefault="00F91135" w:rsidP="00F9113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WYKAZ </w:t>
      </w:r>
    </w:p>
    <w:p w:rsidR="00F91135" w:rsidRDefault="00F91135" w:rsidP="00F91135">
      <w:pPr>
        <w:rPr>
          <w:b/>
        </w:rPr>
      </w:pPr>
      <w:r>
        <w:rPr>
          <w:sz w:val="24"/>
          <w:szCs w:val="24"/>
        </w:rPr>
        <w:t xml:space="preserve">Wykaz  nieruchomości – boks garażowy  stanowiący współwłasność części 76/100 Gminy Brzeg przeznaczony do oddania w najem  </w:t>
      </w:r>
      <w:r>
        <w:t>na czas nieoznaczony.</w:t>
      </w:r>
    </w:p>
    <w:p w:rsidR="00F91135" w:rsidRDefault="00F91135" w:rsidP="00F9113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Położenie nieruchomości:</w:t>
      </w:r>
    </w:p>
    <w:p w:rsidR="00F91135" w:rsidRDefault="00F91135" w:rsidP="00F91135">
      <w:pPr>
        <w:pStyle w:val="Akapitzlist"/>
        <w:rPr>
          <w:b/>
          <w:sz w:val="24"/>
          <w:szCs w:val="24"/>
        </w:rPr>
      </w:pPr>
      <w:r>
        <w:rPr>
          <w:b/>
        </w:rPr>
        <w:t>boks  garażowy</w:t>
      </w:r>
      <w:r>
        <w:rPr>
          <w:b/>
          <w:sz w:val="24"/>
          <w:szCs w:val="24"/>
        </w:rPr>
        <w:t xml:space="preserve">  nr 6 o powierzchni 19,60 m²;</w:t>
      </w:r>
    </w:p>
    <w:p w:rsidR="00F91135" w:rsidRDefault="00F91135" w:rsidP="00F9113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położony  w Brzegu przy ulicy Robotniczej 12, w stanowiącej współwłasność części 76/100 Gminy Brzeg.  </w:t>
      </w:r>
    </w:p>
    <w:p w:rsidR="00F91135" w:rsidRDefault="00F91135" w:rsidP="00F9113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Oznaczenie nieruchomości:</w:t>
      </w:r>
    </w:p>
    <w:p w:rsidR="00F91135" w:rsidRDefault="00F91135" w:rsidP="00F9113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  nieruchomość  ul. Robotnicza 12 -  działka nr 479, ark. m. 7, obręb II Centrum, opisany w księdze wieczystej nr OP1B/00007499/5  prowadzonej przez Sąd Rejonowy w Brzegu.</w:t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F91135" w:rsidRDefault="00F91135" w:rsidP="00F9113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Opis nieruchomości i odpłatność za najem:</w:t>
      </w:r>
    </w:p>
    <w:p w:rsidR="00F91135" w:rsidRDefault="00F91135" w:rsidP="00F91135">
      <w:pPr>
        <w:rPr>
          <w:sz w:val="24"/>
          <w:szCs w:val="24"/>
        </w:rPr>
      </w:pPr>
      <w:r>
        <w:rPr>
          <w:sz w:val="24"/>
          <w:szCs w:val="24"/>
        </w:rPr>
        <w:t>1/  Boks garażowy jest murowany w zabudowie  szeregowej (do dnia 31 sierpnia 2016 roku jest wynajmowany przez Gminę).</w:t>
      </w:r>
    </w:p>
    <w:p w:rsidR="00F91135" w:rsidRDefault="00F91135" w:rsidP="00F91135">
      <w:pPr>
        <w:jc w:val="both"/>
        <w:rPr>
          <w:sz w:val="24"/>
          <w:szCs w:val="24"/>
        </w:rPr>
      </w:pPr>
      <w:r>
        <w:rPr>
          <w:sz w:val="24"/>
          <w:szCs w:val="24"/>
        </w:rPr>
        <w:t>2/ Stawka miesięczna czynszu  ustalona zostanie w postępowaniu przetargowym  (cena wywoławcza wynosić będzie  5,24 zł/ m² + należny VAT).</w:t>
      </w:r>
    </w:p>
    <w:p w:rsidR="00F91135" w:rsidRDefault="00F91135" w:rsidP="00F91135">
      <w:r>
        <w:rPr>
          <w:b/>
        </w:rPr>
        <w:t>4. Tryb najmu:</w:t>
      </w:r>
      <w:r>
        <w:t xml:space="preserve">  przetargowy.</w:t>
      </w:r>
    </w:p>
    <w:p w:rsidR="00F91135" w:rsidRDefault="00F91135" w:rsidP="00F91135">
      <w:r>
        <w:rPr>
          <w:b/>
        </w:rPr>
        <w:t>5. Czas trwania najmu:</w:t>
      </w:r>
      <w:r>
        <w:t xml:space="preserve">   nieoznaczony.</w:t>
      </w:r>
    </w:p>
    <w:p w:rsidR="00F91135" w:rsidRDefault="00F91135" w:rsidP="00F91135">
      <w:pPr>
        <w:rPr>
          <w:b/>
        </w:rPr>
      </w:pPr>
      <w:r>
        <w:rPr>
          <w:b/>
        </w:rPr>
        <w:t>6. Sposób płatności za wynajem:</w:t>
      </w:r>
    </w:p>
    <w:p w:rsidR="00F91135" w:rsidRDefault="00F91135" w:rsidP="00F91135">
      <w:pPr>
        <w:jc w:val="both"/>
      </w:pPr>
      <w:r>
        <w:t xml:space="preserve">Realizowany będzie  na podstawie zawartej umowy najmu . Czynsz i opłaty za media płatne będą przez „Najemcę” przelewem na konto bankowe „Wynajmującego” wskazane w fakturze i refakturze VAT w terminie </w:t>
      </w:r>
      <w:r>
        <w:rPr>
          <w:b/>
          <w:i/>
        </w:rPr>
        <w:t>14 dni od daty ich wystawienia lub kasie Urzędu Miasta w Brzegu przy</w:t>
      </w:r>
      <w:r>
        <w:rPr>
          <w:b/>
          <w:i/>
        </w:rPr>
        <w:tab/>
        <w:t xml:space="preserve">       ul.</w:t>
      </w:r>
      <w:r>
        <w:t xml:space="preserve"> </w:t>
      </w:r>
      <w:r>
        <w:rPr>
          <w:b/>
          <w:i/>
        </w:rPr>
        <w:t>Robotniczej 12.</w:t>
      </w:r>
    </w:p>
    <w:p w:rsidR="00F91135" w:rsidRDefault="00F91135" w:rsidP="00F911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wzrostu średniorocznego wskaźnika cen towarów i usług konsumpcyjnych ogółem, wynikającego z opublikowan</w:t>
      </w:r>
      <w:bookmarkStart w:id="0" w:name="_GoBack"/>
      <w:bookmarkEnd w:id="0"/>
      <w:r>
        <w:rPr>
          <w:sz w:val="24"/>
          <w:szCs w:val="24"/>
        </w:rPr>
        <w:t xml:space="preserve">ego komunikatu przez Prezesa GUS w Monitorze </w:t>
      </w:r>
      <w:r>
        <w:rPr>
          <w:sz w:val="24"/>
          <w:szCs w:val="24"/>
        </w:rPr>
        <w:lastRenderedPageBreak/>
        <w:t>Polskim, czynsz najmu o którym mowa w ust 2 lit „b” zostanie zwaloryzowany o ten wskaźnik, bez konieczności zmiany Umowy, począwszy od dnia 1 stycznia roku, w którym ukazał się komunikat o wzroście średniorocznego wskaźnika cen i usług konsumpcyjnych ogółem.</w:t>
      </w:r>
    </w:p>
    <w:p w:rsidR="00F91135" w:rsidRDefault="00F91135" w:rsidP="00F91135">
      <w:pPr>
        <w:jc w:val="both"/>
      </w:pPr>
    </w:p>
    <w:p w:rsidR="00F91135" w:rsidRDefault="00F91135" w:rsidP="00F91135">
      <w:pPr>
        <w:jc w:val="both"/>
        <w:rPr>
          <w:b/>
        </w:rPr>
      </w:pPr>
      <w:r>
        <w:rPr>
          <w:b/>
        </w:rPr>
        <w:t xml:space="preserve">Najemcy  boksów garażowych mają obowiązek   ciągu 14 dni od zawarcia umowy najmu zgłosić się do Biura Podatków i Opłat Urzędu Miasta w Brzegu przy ul. Robotniczej 12 – celem złożenia deklaracji bądź  informacji podatkowej. </w:t>
      </w:r>
    </w:p>
    <w:p w:rsidR="00F91135" w:rsidRDefault="00F91135" w:rsidP="00F91135">
      <w:pPr>
        <w:rPr>
          <w:b/>
        </w:rPr>
      </w:pPr>
      <w:r>
        <w:rPr>
          <w:b/>
        </w:rPr>
        <w:t>7.Termin wywieszenia wykazu:</w:t>
      </w:r>
    </w:p>
    <w:p w:rsidR="00F91135" w:rsidRPr="006F48C0" w:rsidRDefault="00F91135" w:rsidP="006F48C0">
      <w:pPr>
        <w:jc w:val="both"/>
      </w:pPr>
      <w:r>
        <w:t xml:space="preserve">Wykaz wywiesza się na okres 21 dni na tablicy ogłoszeń Urzędu Miasta w Brzegu,  </w:t>
      </w:r>
      <w:r w:rsidR="00DA7607">
        <w:rPr>
          <w:b/>
        </w:rPr>
        <w:t xml:space="preserve">od dnia 31.08.2016 roku do dnia 21.09.2016 </w:t>
      </w:r>
      <w:r>
        <w:rPr>
          <w:b/>
        </w:rPr>
        <w:t xml:space="preserve">roku. </w:t>
      </w:r>
    </w:p>
    <w:p w:rsidR="006F48C0" w:rsidRDefault="006F48C0" w:rsidP="006F48C0">
      <w:pPr>
        <w:spacing w:after="120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Burmistrz</w:t>
      </w:r>
    </w:p>
    <w:p w:rsidR="006F48C0" w:rsidRPr="00F011F6" w:rsidRDefault="006F48C0" w:rsidP="006F48C0">
      <w:pPr>
        <w:spacing w:after="120"/>
        <w:ind w:left="426"/>
        <w:jc w:val="center"/>
        <w:rPr>
          <w:i/>
          <w:sz w:val="24"/>
          <w:szCs w:val="24"/>
        </w:rPr>
      </w:pPr>
      <w:r w:rsidRPr="00F011F6">
        <w:rPr>
          <w:i/>
          <w:sz w:val="24"/>
          <w:szCs w:val="24"/>
        </w:rPr>
        <w:t xml:space="preserve">                                                                           (-) Jerzy </w:t>
      </w:r>
      <w:proofErr w:type="spellStart"/>
      <w:r w:rsidRPr="00F011F6">
        <w:rPr>
          <w:i/>
          <w:sz w:val="24"/>
          <w:szCs w:val="24"/>
        </w:rPr>
        <w:t>Wrębiak</w:t>
      </w:r>
      <w:proofErr w:type="spellEnd"/>
    </w:p>
    <w:p w:rsidR="00F91135" w:rsidRDefault="00F91135" w:rsidP="00F91135"/>
    <w:p w:rsidR="00F91135" w:rsidRDefault="00F91135" w:rsidP="00F91135"/>
    <w:p w:rsidR="00F91135" w:rsidRDefault="00F91135" w:rsidP="00F91135"/>
    <w:p w:rsidR="00F91135" w:rsidRDefault="00F91135" w:rsidP="00F91135"/>
    <w:p w:rsidR="00F91135" w:rsidRDefault="00F91135" w:rsidP="00F91135"/>
    <w:p w:rsidR="00F91135" w:rsidRDefault="00F91135" w:rsidP="00F91135"/>
    <w:p w:rsidR="00F91135" w:rsidRDefault="00F91135" w:rsidP="00F91135"/>
    <w:p w:rsidR="00F91135" w:rsidRDefault="00F91135" w:rsidP="00F91135"/>
    <w:p w:rsidR="00F91135" w:rsidRDefault="00F91135" w:rsidP="00F91135"/>
    <w:p w:rsidR="00F91135" w:rsidRDefault="00F91135" w:rsidP="00F91135"/>
    <w:p w:rsidR="00F91135" w:rsidRDefault="00F91135" w:rsidP="00F91135"/>
    <w:p w:rsidR="00F91135" w:rsidRDefault="00F91135" w:rsidP="00F91135"/>
    <w:p w:rsidR="00F91135" w:rsidRDefault="00F91135" w:rsidP="00F91135"/>
    <w:p w:rsidR="00F91135" w:rsidRDefault="00F91135" w:rsidP="00F91135"/>
    <w:p w:rsidR="00F91135" w:rsidRDefault="00F91135" w:rsidP="00F91135"/>
    <w:p w:rsidR="00F91135" w:rsidRDefault="00F91135" w:rsidP="00F91135"/>
    <w:p w:rsidR="00291D6A" w:rsidRDefault="00291D6A"/>
    <w:sectPr w:rsidR="00291D6A" w:rsidSect="0029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F5D9C"/>
    <w:multiLevelType w:val="hybridMultilevel"/>
    <w:tmpl w:val="29C0F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0B"/>
    <w:rsid w:val="00291D6A"/>
    <w:rsid w:val="006F48C0"/>
    <w:rsid w:val="00763442"/>
    <w:rsid w:val="009655D1"/>
    <w:rsid w:val="0097160B"/>
    <w:rsid w:val="009D61F6"/>
    <w:rsid w:val="00DA7607"/>
    <w:rsid w:val="00F011F6"/>
    <w:rsid w:val="00F9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34A8E-3B81-423F-B307-CC28393D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1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1135"/>
    <w:rPr>
      <w:color w:val="0000FF"/>
      <w:u w:val="single"/>
    </w:rPr>
  </w:style>
  <w:style w:type="paragraph" w:styleId="Bezodstpw">
    <w:name w:val="No Spacing"/>
    <w:uiPriority w:val="1"/>
    <w:qFormat/>
    <w:rsid w:val="00F91135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91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E8F64-E222-4FCF-8164-53EEEFC2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nroslan</dc:creator>
  <cp:keywords/>
  <dc:description/>
  <cp:lastModifiedBy>Mariola Jasińska</cp:lastModifiedBy>
  <cp:revision>6</cp:revision>
  <dcterms:created xsi:type="dcterms:W3CDTF">2016-08-31T10:27:00Z</dcterms:created>
  <dcterms:modified xsi:type="dcterms:W3CDTF">2016-08-31T10:32:00Z</dcterms:modified>
</cp:coreProperties>
</file>