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C7" w:rsidRPr="002B4278" w:rsidRDefault="008369C7" w:rsidP="008369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Załącznik Nr 1</w:t>
      </w:r>
    </w:p>
    <w:p w:rsidR="008369C7" w:rsidRPr="002B4278" w:rsidRDefault="00274A4F" w:rsidP="008369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1869</w:t>
      </w:r>
      <w:r w:rsidR="008369C7" w:rsidRPr="002B4278">
        <w:rPr>
          <w:rFonts w:ascii="Times New Roman" w:hAnsi="Times New Roman" w:cs="Times New Roman"/>
          <w:sz w:val="24"/>
          <w:szCs w:val="24"/>
        </w:rPr>
        <w:t>/2017</w:t>
      </w:r>
    </w:p>
    <w:p w:rsidR="008369C7" w:rsidRPr="002B4278" w:rsidRDefault="008369C7" w:rsidP="008369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8369C7" w:rsidRPr="002B4278" w:rsidRDefault="00274A4F" w:rsidP="008369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stycznia 2017</w:t>
      </w:r>
      <w:bookmarkStart w:id="0" w:name="_GoBack"/>
      <w:bookmarkEnd w:id="0"/>
      <w:r w:rsidR="008369C7" w:rsidRPr="002B4278">
        <w:rPr>
          <w:rFonts w:ascii="Times New Roman" w:hAnsi="Times New Roman" w:cs="Times New Roman"/>
          <w:sz w:val="24"/>
          <w:szCs w:val="24"/>
        </w:rPr>
        <w:t>r.</w:t>
      </w: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Nieruchomości – lokali biurowych</w:t>
      </w:r>
      <w:r w:rsidR="00BB429F" w:rsidRPr="002B4278">
        <w:rPr>
          <w:rFonts w:ascii="Times New Roman" w:hAnsi="Times New Roman" w:cs="Times New Roman"/>
          <w:sz w:val="24"/>
          <w:szCs w:val="24"/>
        </w:rPr>
        <w:t xml:space="preserve"> oraz sali konferencyjnej nr 9 </w:t>
      </w:r>
      <w:r w:rsidRPr="002B4278">
        <w:rPr>
          <w:rFonts w:ascii="Times New Roman" w:hAnsi="Times New Roman" w:cs="Times New Roman"/>
          <w:sz w:val="24"/>
          <w:szCs w:val="24"/>
        </w:rPr>
        <w:t xml:space="preserve"> przeznaczonych do najmu w 2017 roku</w:t>
      </w: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Położenie nieruchomości:</w:t>
      </w:r>
    </w:p>
    <w:p w:rsidR="002B4278" w:rsidRDefault="00BB429F" w:rsidP="002B427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1/ </w:t>
      </w:r>
      <w:r w:rsidR="008369C7" w:rsidRPr="002B4278">
        <w:rPr>
          <w:rFonts w:ascii="Times New Roman" w:hAnsi="Times New Roman" w:cs="Times New Roman"/>
          <w:sz w:val="24"/>
          <w:szCs w:val="24"/>
        </w:rPr>
        <w:t xml:space="preserve">Lokale </w:t>
      </w:r>
      <w:r w:rsidRPr="002B4278">
        <w:rPr>
          <w:rFonts w:ascii="Times New Roman" w:hAnsi="Times New Roman" w:cs="Times New Roman"/>
          <w:sz w:val="24"/>
          <w:szCs w:val="24"/>
        </w:rPr>
        <w:t xml:space="preserve">biurowe </w:t>
      </w:r>
      <w:r w:rsidR="008369C7" w:rsidRPr="002B4278">
        <w:rPr>
          <w:rFonts w:ascii="Times New Roman" w:hAnsi="Times New Roman" w:cs="Times New Roman"/>
          <w:sz w:val="24"/>
          <w:szCs w:val="24"/>
        </w:rPr>
        <w:t>znajdują się w budynku przy ul. Sukiennice 2 w Brzegu.</w:t>
      </w:r>
    </w:p>
    <w:p w:rsidR="00BB429F" w:rsidRPr="002B4278" w:rsidRDefault="002B4278" w:rsidP="002B427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>Sala konferencyjna nr 9  położona jest  na parte</w:t>
      </w:r>
      <w:r>
        <w:rPr>
          <w:rFonts w:ascii="Times New Roman" w:hAnsi="Times New Roman"/>
          <w:sz w:val="24"/>
          <w:szCs w:val="24"/>
        </w:rPr>
        <w:t>rze  budynku B Urzędu Miasta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Brzegu</w:t>
      </w:r>
      <w:r w:rsidRPr="002B4278">
        <w:rPr>
          <w:rFonts w:ascii="Times New Roman" w:hAnsi="Times New Roman" w:cs="Times New Roman"/>
          <w:sz w:val="24"/>
          <w:szCs w:val="24"/>
        </w:rPr>
        <w:t xml:space="preserve">  przy ulicy Robotniczej 12</w:t>
      </w:r>
    </w:p>
    <w:p w:rsidR="008369C7" w:rsidRPr="002B4278" w:rsidRDefault="008369C7" w:rsidP="008369C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Oznaczenie nieruchomości:</w:t>
      </w:r>
    </w:p>
    <w:p w:rsidR="008369C7" w:rsidRDefault="00BB429F" w:rsidP="008369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1/ </w:t>
      </w:r>
      <w:r w:rsidR="008369C7" w:rsidRPr="002B4278">
        <w:rPr>
          <w:rFonts w:ascii="Times New Roman" w:hAnsi="Times New Roman" w:cs="Times New Roman"/>
          <w:sz w:val="24"/>
          <w:szCs w:val="24"/>
        </w:rPr>
        <w:t>Budynek przy ul. Sukiennice 2 – działka nr 154, arkusz mapy 4, obręb Centrum w Brzegu, opisana w księdze wieczystej nr OP1B/00034030/8 prowadzonej przez Sąd Rejonowy w Brzegu. Nieruchomość stanowi własność Gminy Brzeg.</w:t>
      </w:r>
    </w:p>
    <w:p w:rsidR="002B4278" w:rsidRDefault="002B4278" w:rsidP="002B427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>2/Sala konferencyjna nr 9</w:t>
      </w:r>
      <w:r w:rsidRPr="002B4278">
        <w:rPr>
          <w:rFonts w:ascii="Times New Roman" w:hAnsi="Times New Roman"/>
          <w:b/>
          <w:sz w:val="24"/>
          <w:szCs w:val="24"/>
        </w:rPr>
        <w:t>:</w:t>
      </w:r>
      <w:r w:rsidRPr="002B4278">
        <w:rPr>
          <w:rFonts w:ascii="Times New Roman" w:hAnsi="Times New Roman"/>
          <w:sz w:val="24"/>
          <w:szCs w:val="24"/>
        </w:rPr>
        <w:t xml:space="preserve"> działka nr 479, ark. M.7 obręb II  Centrum opisanej w księdze wieczystej nr OP1B/00007499/5  prowadzonej przez Sąd </w:t>
      </w:r>
      <w:r>
        <w:rPr>
          <w:rFonts w:ascii="Times New Roman" w:hAnsi="Times New Roman"/>
          <w:sz w:val="24"/>
          <w:szCs w:val="24"/>
        </w:rPr>
        <w:t xml:space="preserve">Rejonowy w Brzegu. Nieruchomość </w:t>
      </w:r>
      <w:r w:rsidRPr="002B4278">
        <w:rPr>
          <w:rFonts w:ascii="Times New Roman" w:hAnsi="Times New Roman"/>
          <w:sz w:val="24"/>
          <w:szCs w:val="24"/>
        </w:rPr>
        <w:t xml:space="preserve">stanowi współwłasność Gminy Miasto Brzeg, której przysługuje prawo własności 76/100 części niewydzielonych  oraz Powiatu Brzeskiego , któremu przysługuje prawo 24/100 części niewydzielonych. </w:t>
      </w: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Opis nieruchomości i odpłatność za najem:</w:t>
      </w:r>
    </w:p>
    <w:p w:rsidR="008369C7" w:rsidRPr="002B4278" w:rsidRDefault="00BB429F" w:rsidP="008369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1/ </w:t>
      </w:r>
      <w:r w:rsidR="008369C7" w:rsidRPr="002B4278"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PARTER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>nr 8</w:t>
      </w:r>
      <w:r w:rsidRPr="002B4278">
        <w:rPr>
          <w:rFonts w:ascii="Times New Roman" w:hAnsi="Times New Roman" w:cs="Times New Roman"/>
          <w:sz w:val="24"/>
          <w:szCs w:val="24"/>
        </w:rPr>
        <w:t xml:space="preserve"> o powierzchni 5,59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parterze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15,06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22,60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101 </w:t>
      </w:r>
      <w:r w:rsidRPr="002B4278">
        <w:rPr>
          <w:rFonts w:ascii="Times New Roman" w:hAnsi="Times New Roman" w:cs="Times New Roman"/>
          <w:sz w:val="24"/>
          <w:szCs w:val="24"/>
        </w:rPr>
        <w:t>o powierzchni 11,98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lastRenderedPageBreak/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13,86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20,80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102 </w:t>
      </w:r>
      <w:r w:rsidRPr="002B4278">
        <w:rPr>
          <w:rFonts w:ascii="Times New Roman" w:hAnsi="Times New Roman" w:cs="Times New Roman"/>
          <w:sz w:val="24"/>
          <w:szCs w:val="24"/>
        </w:rPr>
        <w:t>o powierzchni 18,53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13,86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20,80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205 </w:t>
      </w:r>
      <w:r w:rsidRPr="002B4278">
        <w:rPr>
          <w:rFonts w:ascii="Times New Roman" w:hAnsi="Times New Roman" w:cs="Times New Roman"/>
          <w:sz w:val="24"/>
          <w:szCs w:val="24"/>
        </w:rPr>
        <w:t>o powierzchni 18,31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12,06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18,08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300 </w:t>
      </w:r>
      <w:r w:rsidRPr="002B4278">
        <w:rPr>
          <w:rFonts w:ascii="Times New Roman" w:hAnsi="Times New Roman" w:cs="Times New Roman"/>
          <w:sz w:val="24"/>
          <w:szCs w:val="24"/>
        </w:rPr>
        <w:t>o powierzchni 11,30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301 </w:t>
      </w:r>
      <w:r w:rsidRPr="002B4278">
        <w:rPr>
          <w:rFonts w:ascii="Times New Roman" w:hAnsi="Times New Roman" w:cs="Times New Roman"/>
          <w:sz w:val="24"/>
          <w:szCs w:val="24"/>
        </w:rPr>
        <w:t>o powierzchni 11,22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c/.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302 </w:t>
      </w:r>
      <w:r w:rsidRPr="002B4278">
        <w:rPr>
          <w:rFonts w:ascii="Times New Roman" w:hAnsi="Times New Roman" w:cs="Times New Roman"/>
          <w:sz w:val="24"/>
          <w:szCs w:val="24"/>
        </w:rPr>
        <w:t>o powierzchni 18,98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d/.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306 </w:t>
      </w:r>
      <w:r w:rsidRPr="002B4278">
        <w:rPr>
          <w:rFonts w:ascii="Times New Roman" w:hAnsi="Times New Roman" w:cs="Times New Roman"/>
          <w:sz w:val="24"/>
          <w:szCs w:val="24"/>
        </w:rPr>
        <w:t>o powierzchni 17,75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i lokal </w:t>
      </w:r>
      <w:r w:rsidRPr="002B4278">
        <w:rPr>
          <w:rFonts w:ascii="Times New Roman" w:hAnsi="Times New Roman" w:cs="Times New Roman"/>
          <w:b/>
          <w:sz w:val="24"/>
          <w:szCs w:val="24"/>
        </w:rPr>
        <w:t>nr 307</w:t>
      </w:r>
      <w:r w:rsidRPr="002B4278">
        <w:rPr>
          <w:rFonts w:ascii="Times New Roman" w:hAnsi="Times New Roman" w:cs="Times New Roman"/>
          <w:sz w:val="24"/>
          <w:szCs w:val="24"/>
        </w:rPr>
        <w:t xml:space="preserve"> o powierzchni 18,81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>. Lokale są przechodnie o łącznej powierzchni 36,56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>. Istnieje możliwość zrobienia lokali oddzielnych z osobnymi wejściami. Lokale położone na III piętrze budynku przy ul. Sukiennice 2 w Brzegu. Lokale nie posiadają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e/.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308 </w:t>
      </w:r>
      <w:r w:rsidRPr="002B4278">
        <w:rPr>
          <w:rFonts w:ascii="Times New Roman" w:hAnsi="Times New Roman" w:cs="Times New Roman"/>
          <w:sz w:val="24"/>
          <w:szCs w:val="24"/>
        </w:rPr>
        <w:t>o powierzchni 21,40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Pr="002B4278">
        <w:rPr>
          <w:rFonts w:ascii="Times New Roman" w:hAnsi="Times New Roman" w:cs="Times New Roman"/>
          <w:sz w:val="24"/>
          <w:szCs w:val="24"/>
        </w:rPr>
        <w:lastRenderedPageBreak/>
        <w:t xml:space="preserve">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IV PIĘTRO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>nr 403</w:t>
      </w:r>
      <w:r w:rsidRPr="002B4278">
        <w:rPr>
          <w:rFonts w:ascii="Times New Roman" w:hAnsi="Times New Roman" w:cs="Times New Roman"/>
          <w:sz w:val="24"/>
          <w:szCs w:val="24"/>
        </w:rPr>
        <w:t xml:space="preserve"> składający się z dwóch przechodnich lokali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>o łącznej powierzchni 14,27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9,04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13,56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404 </w:t>
      </w:r>
      <w:r w:rsidRPr="002B4278">
        <w:rPr>
          <w:rFonts w:ascii="Times New Roman" w:hAnsi="Times New Roman" w:cs="Times New Roman"/>
          <w:sz w:val="24"/>
          <w:szCs w:val="24"/>
        </w:rPr>
        <w:t>o powierzchni 8,46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9,04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13,56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c/. Lokal biurowy oznaczony nr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405 </w:t>
      </w:r>
      <w:r w:rsidRPr="002B4278">
        <w:rPr>
          <w:rFonts w:ascii="Times New Roman" w:hAnsi="Times New Roman" w:cs="Times New Roman"/>
          <w:sz w:val="24"/>
          <w:szCs w:val="24"/>
        </w:rPr>
        <w:t>o powierzchni 25,80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2B4278">
        <w:rPr>
          <w:rFonts w:ascii="Times New Roman" w:hAnsi="Times New Roman" w:cs="Times New Roman"/>
          <w:b/>
          <w:sz w:val="24"/>
          <w:szCs w:val="24"/>
        </w:rPr>
        <w:t>9,04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B4278">
        <w:rPr>
          <w:rFonts w:ascii="Times New Roman" w:hAnsi="Times New Roman" w:cs="Times New Roman"/>
          <w:b/>
          <w:sz w:val="24"/>
          <w:szCs w:val="24"/>
        </w:rPr>
        <w:t>13,56 zł + należny podatek VAT (23%) za 1 m</w:t>
      </w:r>
      <w:r w:rsidRPr="002B42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2B4278" w:rsidRDefault="00BB429F" w:rsidP="00BB429F">
      <w:pPr>
        <w:pStyle w:val="Bezodstpw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 xml:space="preserve">         </w:t>
      </w:r>
    </w:p>
    <w:p w:rsidR="002B4278" w:rsidRDefault="00BB429F" w:rsidP="002B4278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lastRenderedPageBreak/>
        <w:t xml:space="preserve">2/ Sala konferencyjna  znajduje się na parterze budynku „B”  i posiada dwa wejścia. Składa się z jednego pomieszczenia o łącznej powierzchni  </w:t>
      </w:r>
      <w:smartTag w:uri="urn:schemas-microsoft-com:office:smarttags" w:element="metricconverter">
        <w:smartTagPr>
          <w:attr w:name="ProductID" w:val="185 m"/>
        </w:smartTagPr>
        <w:r w:rsidRPr="002B4278">
          <w:rPr>
            <w:rFonts w:ascii="Times New Roman" w:hAnsi="Times New Roman"/>
            <w:sz w:val="24"/>
            <w:szCs w:val="24"/>
          </w:rPr>
          <w:t>185 m</w:t>
        </w:r>
      </w:smartTag>
      <w:r w:rsidRPr="002B4278">
        <w:rPr>
          <w:rFonts w:ascii="Times New Roman" w:hAnsi="Times New Roman"/>
          <w:sz w:val="24"/>
          <w:szCs w:val="24"/>
        </w:rPr>
        <w:t>². Posadzka parkietowa. Sala nie posiada zaplecza socjalnego.</w:t>
      </w:r>
    </w:p>
    <w:p w:rsidR="002B4278" w:rsidRDefault="00BB429F" w:rsidP="002B4278">
      <w:pPr>
        <w:pStyle w:val="Bezodstpw"/>
        <w:ind w:left="708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 xml:space="preserve">Przeznaczenie sali: organizacja spotkań, zebrań oraz innych zajęć.  </w:t>
      </w:r>
    </w:p>
    <w:p w:rsidR="00BB429F" w:rsidRPr="002B4278" w:rsidRDefault="00BB429F" w:rsidP="00B700EA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b/>
          <w:sz w:val="24"/>
          <w:szCs w:val="24"/>
        </w:rPr>
        <w:t>Sala  konferencyjna przeznaczona jest do najmu w dniach od poniedziałku do piątku w</w:t>
      </w:r>
      <w:r w:rsidR="002B4278">
        <w:rPr>
          <w:rFonts w:ascii="Times New Roman" w:hAnsi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/>
          <w:b/>
          <w:sz w:val="24"/>
          <w:szCs w:val="24"/>
        </w:rPr>
        <w:t xml:space="preserve">godzinach od  16.00 do 21.00 </w:t>
      </w:r>
    </w:p>
    <w:p w:rsidR="008369C7" w:rsidRPr="002B4278" w:rsidRDefault="008369C7" w:rsidP="008369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 xml:space="preserve">Sposób płatności za wynajem: </w:t>
      </w:r>
    </w:p>
    <w:p w:rsidR="00BA144B" w:rsidRPr="001D2A36" w:rsidRDefault="00BA144B" w:rsidP="001D2A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36">
        <w:rPr>
          <w:rFonts w:ascii="Times New Roman" w:hAnsi="Times New Roman" w:cs="Times New Roman"/>
          <w:b/>
          <w:sz w:val="24"/>
          <w:szCs w:val="24"/>
        </w:rPr>
        <w:t>1/ dot. lokali biurowych przy ul. Sukiennice 2</w:t>
      </w:r>
    </w:p>
    <w:p w:rsidR="008369C7" w:rsidRPr="002B4278" w:rsidRDefault="008369C7" w:rsidP="008369C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Realizowany będzie na podstawie zawartej umowy najmu. Czynsz i opłaty za media płatne będą przez Najemcę przelewem na konto bankowe Wynajmującego wskazane w fakturze i refakturze VAT </w:t>
      </w:r>
      <w:r w:rsidRPr="002B4278">
        <w:rPr>
          <w:rFonts w:ascii="Times New Roman" w:hAnsi="Times New Roman" w:cs="Times New Roman"/>
          <w:b/>
          <w:sz w:val="24"/>
          <w:szCs w:val="24"/>
        </w:rPr>
        <w:t>w terminie 14 dni od daty ich wystawienia lub w kasie Urzędu Miasta w Brzegu przy ul. Robotniczej 12.</w:t>
      </w:r>
    </w:p>
    <w:p w:rsidR="008369C7" w:rsidRPr="002B4278" w:rsidRDefault="008369C7" w:rsidP="008369C7">
      <w:pPr>
        <w:spacing w:after="12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  <w:r w:rsidRPr="002B42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2A36" w:rsidRPr="002B4278" w:rsidRDefault="008369C7" w:rsidP="008369C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BA144B" w:rsidRPr="002B4278" w:rsidRDefault="001D2A36" w:rsidP="001D2A3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144B" w:rsidRPr="002B4278">
        <w:rPr>
          <w:rFonts w:ascii="Times New Roman" w:hAnsi="Times New Roman" w:cs="Times New Roman"/>
          <w:b/>
          <w:sz w:val="24"/>
          <w:szCs w:val="24"/>
        </w:rPr>
        <w:t>2/ dot. Sali konferencyjnej nr 9 przy ul. Robotniczej 12:</w:t>
      </w:r>
    </w:p>
    <w:p w:rsidR="00BA144B" w:rsidRPr="002B4278" w:rsidRDefault="00BA144B" w:rsidP="001D2A36">
      <w:pPr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 xml:space="preserve">opłata za najem </w:t>
      </w:r>
      <w:r w:rsidRPr="002B4278">
        <w:rPr>
          <w:rFonts w:ascii="Times New Roman" w:hAnsi="Times New Roman" w:cs="Times New Roman"/>
          <w:sz w:val="24"/>
          <w:szCs w:val="24"/>
        </w:rPr>
        <w:t xml:space="preserve">wynosi </w:t>
      </w:r>
      <w:r w:rsidRPr="002B4278">
        <w:rPr>
          <w:rFonts w:ascii="Times New Roman" w:hAnsi="Times New Roman" w:cs="Times New Roman"/>
          <w:b/>
          <w:sz w:val="24"/>
          <w:szCs w:val="24"/>
        </w:rPr>
        <w:t>20,00</w:t>
      </w:r>
      <w:r w:rsidRPr="002B4278">
        <w:rPr>
          <w:rFonts w:ascii="Times New Roman" w:hAnsi="Times New Roman" w:cs="Times New Roman"/>
          <w:sz w:val="24"/>
          <w:szCs w:val="24"/>
        </w:rPr>
        <w:t xml:space="preserve"> zł netto za jedną godzinę najmu  +  o</w:t>
      </w:r>
      <w:r w:rsidR="001D2A36">
        <w:rPr>
          <w:rFonts w:ascii="Times New Roman" w:hAnsi="Times New Roman" w:cs="Times New Roman"/>
          <w:sz w:val="24"/>
          <w:szCs w:val="24"/>
        </w:rPr>
        <w:t>bowiązujący podatek  VAT  (23%).</w:t>
      </w:r>
    </w:p>
    <w:p w:rsidR="00BA144B" w:rsidRPr="002B4278" w:rsidRDefault="00BA144B" w:rsidP="00BA144B">
      <w:pPr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Płatność za wynajem realizowana będzie na podstawie zawartej umowy najmu. Płatno</w:t>
      </w:r>
      <w:r w:rsidR="001D2A36">
        <w:rPr>
          <w:rFonts w:ascii="Times New Roman" w:hAnsi="Times New Roman" w:cs="Times New Roman"/>
          <w:sz w:val="24"/>
          <w:szCs w:val="24"/>
        </w:rPr>
        <w:t>ść przelewem na konto bankowe „</w:t>
      </w:r>
      <w:r w:rsidRPr="002B4278">
        <w:rPr>
          <w:rFonts w:ascii="Times New Roman" w:hAnsi="Times New Roman" w:cs="Times New Roman"/>
          <w:sz w:val="24"/>
          <w:szCs w:val="24"/>
        </w:rPr>
        <w:t>W</w:t>
      </w:r>
      <w:r w:rsidR="001D2A36">
        <w:rPr>
          <w:rFonts w:ascii="Times New Roman" w:hAnsi="Times New Roman" w:cs="Times New Roman"/>
          <w:sz w:val="24"/>
          <w:szCs w:val="24"/>
        </w:rPr>
        <w:t>ynajmującego</w:t>
      </w:r>
      <w:r w:rsidRPr="002B4278">
        <w:rPr>
          <w:rFonts w:ascii="Times New Roman" w:hAnsi="Times New Roman" w:cs="Times New Roman"/>
          <w:sz w:val="24"/>
          <w:szCs w:val="24"/>
        </w:rPr>
        <w:t xml:space="preserve">„ wskazane w  fakturze VAT  w terminie </w:t>
      </w:r>
      <w:r w:rsidRPr="002B4278">
        <w:rPr>
          <w:rFonts w:ascii="Times New Roman" w:hAnsi="Times New Roman" w:cs="Times New Roman"/>
          <w:b/>
          <w:i/>
          <w:sz w:val="24"/>
          <w:szCs w:val="24"/>
        </w:rPr>
        <w:t>14 dni od daty jej  wystawienia lub kasie Urzędu Miasta w Brzegu przy ul.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b/>
          <w:i/>
          <w:sz w:val="24"/>
          <w:szCs w:val="24"/>
        </w:rPr>
        <w:t>Robotniczej 12.</w:t>
      </w:r>
    </w:p>
    <w:p w:rsidR="008369C7" w:rsidRPr="002B4278" w:rsidRDefault="008369C7" w:rsidP="008369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Wykaz wywiesza się na okres 21 dni na tablicy ogłoszeń U</w:t>
      </w:r>
      <w:r w:rsidR="00AF0ED3">
        <w:rPr>
          <w:rFonts w:ascii="Times New Roman" w:hAnsi="Times New Roman" w:cs="Times New Roman"/>
          <w:sz w:val="24"/>
          <w:szCs w:val="24"/>
        </w:rPr>
        <w:t>rzędu Miasta w Brzegu, od dnia 11</w:t>
      </w:r>
      <w:r w:rsidRPr="002B4278">
        <w:rPr>
          <w:rFonts w:ascii="Times New Roman" w:hAnsi="Times New Roman" w:cs="Times New Roman"/>
          <w:sz w:val="24"/>
          <w:szCs w:val="24"/>
        </w:rPr>
        <w:t xml:space="preserve"> styczn</w:t>
      </w:r>
      <w:r w:rsidR="00AF0ED3">
        <w:rPr>
          <w:rFonts w:ascii="Times New Roman" w:hAnsi="Times New Roman" w:cs="Times New Roman"/>
          <w:sz w:val="24"/>
          <w:szCs w:val="24"/>
        </w:rPr>
        <w:t>ia 2017 roku do dnia  01 lutego</w:t>
      </w:r>
      <w:r w:rsidRPr="002B4278">
        <w:rPr>
          <w:rFonts w:ascii="Times New Roman" w:hAnsi="Times New Roman" w:cs="Times New Roman"/>
          <w:sz w:val="24"/>
          <w:szCs w:val="24"/>
        </w:rPr>
        <w:t xml:space="preserve"> 2017 roku.</w:t>
      </w: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Pr="002B4278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Default="00274A4F" w:rsidP="002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Burmistrz</w:t>
      </w:r>
    </w:p>
    <w:p w:rsidR="00274A4F" w:rsidRPr="00274A4F" w:rsidRDefault="00274A4F" w:rsidP="00274A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274A4F">
        <w:rPr>
          <w:rFonts w:ascii="Times New Roman" w:hAnsi="Times New Roman" w:cs="Times New Roman"/>
          <w:i/>
          <w:sz w:val="24"/>
          <w:szCs w:val="24"/>
        </w:rPr>
        <w:t xml:space="preserve">(-) Jerzy </w:t>
      </w:r>
      <w:proofErr w:type="spellStart"/>
      <w:r w:rsidRPr="00274A4F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Pr="00274A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E1E" w:rsidRPr="002B4278" w:rsidRDefault="00180E1E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1E" w:rsidRPr="002B4278" w:rsidRDefault="00180E1E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1E" w:rsidRPr="002B4278" w:rsidRDefault="00180E1E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1E" w:rsidRPr="002B4278" w:rsidRDefault="00180E1E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C7" w:rsidRDefault="008369C7" w:rsidP="008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78" w:rsidRPr="002B4278" w:rsidRDefault="00402778">
      <w:pPr>
        <w:rPr>
          <w:rFonts w:ascii="Times New Roman" w:hAnsi="Times New Roman" w:cs="Times New Roman"/>
          <w:sz w:val="24"/>
          <w:szCs w:val="24"/>
        </w:rPr>
      </w:pPr>
    </w:p>
    <w:sectPr w:rsidR="00402778" w:rsidRPr="002B4278" w:rsidSect="004F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607"/>
    <w:rsid w:val="00180E1E"/>
    <w:rsid w:val="001D2A36"/>
    <w:rsid w:val="00274A4F"/>
    <w:rsid w:val="002B4278"/>
    <w:rsid w:val="00402778"/>
    <w:rsid w:val="00475661"/>
    <w:rsid w:val="004F05FC"/>
    <w:rsid w:val="00691351"/>
    <w:rsid w:val="008369C7"/>
    <w:rsid w:val="00AF0ED3"/>
    <w:rsid w:val="00B700EA"/>
    <w:rsid w:val="00BA144B"/>
    <w:rsid w:val="00BB429F"/>
    <w:rsid w:val="00C236A8"/>
    <w:rsid w:val="00C77607"/>
    <w:rsid w:val="00D55F51"/>
    <w:rsid w:val="00D57B39"/>
    <w:rsid w:val="00F47F9A"/>
    <w:rsid w:val="00FD7112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9632C3-5347-4158-8F85-01A13AC1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9C7"/>
    <w:rPr>
      <w:color w:val="0000FF"/>
      <w:u w:val="single"/>
    </w:rPr>
  </w:style>
  <w:style w:type="paragraph" w:styleId="Bezodstpw">
    <w:name w:val="No Spacing"/>
    <w:uiPriority w:val="1"/>
    <w:qFormat/>
    <w:rsid w:val="008369C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369C7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unhideWhenUsed/>
    <w:rsid w:val="00402778"/>
    <w:pPr>
      <w:spacing w:after="0" w:line="240" w:lineRule="auto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02778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402778"/>
    <w:rPr>
      <w:rFonts w:ascii="Calibri" w:eastAsia="Times New Roman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16</cp:revision>
  <cp:lastPrinted>2017-01-10T10:38:00Z</cp:lastPrinted>
  <dcterms:created xsi:type="dcterms:W3CDTF">2017-01-10T06:39:00Z</dcterms:created>
  <dcterms:modified xsi:type="dcterms:W3CDTF">2017-01-11T12:25:00Z</dcterms:modified>
</cp:coreProperties>
</file>