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65" w:rsidRDefault="007D13E0" w:rsidP="007D13E0">
      <w:pPr>
        <w:jc w:val="center"/>
        <w:rPr>
          <w:b/>
          <w:sz w:val="32"/>
          <w:szCs w:val="32"/>
        </w:rPr>
      </w:pPr>
      <w:r w:rsidRPr="007D13E0">
        <w:rPr>
          <w:b/>
          <w:sz w:val="32"/>
          <w:szCs w:val="32"/>
        </w:rPr>
        <w:t>OGŁOSZENIE</w:t>
      </w:r>
    </w:p>
    <w:p w:rsidR="007D13E0" w:rsidRDefault="007D13E0" w:rsidP="00920838">
      <w:pPr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ab/>
      </w:r>
      <w:r w:rsidRPr="007D13E0">
        <w:rPr>
          <w:i/>
          <w:sz w:val="28"/>
          <w:szCs w:val="28"/>
        </w:rPr>
        <w:t>Brzeskie Towarzystw</w:t>
      </w:r>
      <w:r w:rsidR="001C175B">
        <w:rPr>
          <w:i/>
          <w:sz w:val="28"/>
          <w:szCs w:val="28"/>
        </w:rPr>
        <w:t>o</w:t>
      </w:r>
      <w:r w:rsidR="00AF69DB">
        <w:rPr>
          <w:i/>
          <w:sz w:val="28"/>
          <w:szCs w:val="28"/>
        </w:rPr>
        <w:t xml:space="preserve"> </w:t>
      </w:r>
      <w:r w:rsidRPr="007D13E0">
        <w:rPr>
          <w:i/>
          <w:sz w:val="28"/>
          <w:szCs w:val="28"/>
        </w:rPr>
        <w:t>Budownictwa Społeczn</w:t>
      </w:r>
      <w:r w:rsidR="00920838">
        <w:rPr>
          <w:i/>
          <w:sz w:val="28"/>
          <w:szCs w:val="28"/>
        </w:rPr>
        <w:t>ego Sp. z.o.o.</w:t>
      </w:r>
      <w:r w:rsidR="00AF69DB">
        <w:rPr>
          <w:i/>
          <w:sz w:val="28"/>
          <w:szCs w:val="28"/>
        </w:rPr>
        <w:t xml:space="preserve"> </w:t>
      </w:r>
      <w:r w:rsidR="00920838">
        <w:rPr>
          <w:i/>
          <w:sz w:val="28"/>
          <w:szCs w:val="28"/>
        </w:rPr>
        <w:t xml:space="preserve">w Brzegu ogłasza </w:t>
      </w:r>
      <w:r w:rsidR="00130999">
        <w:rPr>
          <w:i/>
          <w:sz w:val="28"/>
          <w:szCs w:val="28"/>
        </w:rPr>
        <w:t>II</w:t>
      </w:r>
      <w:r w:rsidR="00F74F97">
        <w:rPr>
          <w:i/>
          <w:sz w:val="28"/>
          <w:szCs w:val="28"/>
        </w:rPr>
        <w:t xml:space="preserve"> ustny </w:t>
      </w:r>
      <w:r w:rsidRPr="00920838">
        <w:rPr>
          <w:i/>
          <w:sz w:val="28"/>
          <w:szCs w:val="28"/>
        </w:rPr>
        <w:t xml:space="preserve">przetarg nieograniczony na sprzedaż </w:t>
      </w:r>
      <w:r w:rsidR="001C175B">
        <w:rPr>
          <w:i/>
          <w:sz w:val="28"/>
          <w:szCs w:val="28"/>
        </w:rPr>
        <w:t>budynków stanowiących</w:t>
      </w:r>
      <w:r w:rsidR="00AF69DB">
        <w:rPr>
          <w:i/>
          <w:sz w:val="28"/>
          <w:szCs w:val="28"/>
        </w:rPr>
        <w:t xml:space="preserve"> </w:t>
      </w:r>
      <w:r w:rsidR="001C175B">
        <w:rPr>
          <w:i/>
          <w:sz w:val="28"/>
          <w:szCs w:val="28"/>
        </w:rPr>
        <w:t>własność Brzeskiego Towarzystwa Budownictwa Społecznego Sp. z.o.o. w Brzegu oraz prawa użytkowania wieczystego gruntu.</w:t>
      </w:r>
    </w:p>
    <w:p w:rsidR="001C175B" w:rsidRDefault="001C175B" w:rsidP="00920838">
      <w:pPr>
        <w:jc w:val="both"/>
        <w:rPr>
          <w:i/>
          <w:sz w:val="28"/>
          <w:szCs w:val="28"/>
        </w:rPr>
      </w:pPr>
    </w:p>
    <w:p w:rsidR="001C175B" w:rsidRPr="001C175B" w:rsidRDefault="001D1F19" w:rsidP="00920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Drugi</w:t>
      </w:r>
      <w:r w:rsidR="001C175B" w:rsidRPr="001C175B">
        <w:rPr>
          <w:b/>
          <w:sz w:val="28"/>
          <w:szCs w:val="28"/>
        </w:rPr>
        <w:t xml:space="preserve"> przetarg ustny nieograniczony na sprzedaż nieruchomości gruntowej zabudowanej położonej w Brzegu przy ul. Kombatantów 1A oznaczonej geodezyjnie </w:t>
      </w:r>
      <w:r w:rsidR="00AF69DB">
        <w:rPr>
          <w:b/>
          <w:sz w:val="28"/>
          <w:szCs w:val="28"/>
        </w:rPr>
        <w:t xml:space="preserve">jako działka </w:t>
      </w:r>
      <w:r w:rsidR="001C175B" w:rsidRPr="001C175B">
        <w:rPr>
          <w:b/>
          <w:sz w:val="28"/>
          <w:szCs w:val="28"/>
        </w:rPr>
        <w:t>nr 125/16, a.m.6 obręb 1103 POŁUDNIE o powierzchni 0,1027 ha, dla której prowadzona jest KW nr OP1B/00030947/1.</w:t>
      </w:r>
    </w:p>
    <w:p w:rsidR="007D13E0" w:rsidRPr="005353C7" w:rsidRDefault="007D13E0" w:rsidP="007D13E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353C7">
        <w:rPr>
          <w:b/>
          <w:sz w:val="28"/>
          <w:szCs w:val="28"/>
        </w:rPr>
        <w:t>Opis nieruchomości:</w:t>
      </w:r>
    </w:p>
    <w:p w:rsidR="007D13E0" w:rsidRDefault="007D13E0" w:rsidP="00F53F7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zabudowana </w:t>
      </w:r>
      <w:r w:rsidR="00920838">
        <w:rPr>
          <w:sz w:val="28"/>
          <w:szCs w:val="28"/>
        </w:rPr>
        <w:t xml:space="preserve">dwoma </w:t>
      </w:r>
      <w:r>
        <w:rPr>
          <w:sz w:val="28"/>
          <w:szCs w:val="28"/>
        </w:rPr>
        <w:t>budynk</w:t>
      </w:r>
      <w:r w:rsidR="00920838">
        <w:rPr>
          <w:sz w:val="28"/>
          <w:szCs w:val="28"/>
        </w:rPr>
        <w:t>ami</w:t>
      </w:r>
      <w:r>
        <w:rPr>
          <w:sz w:val="28"/>
          <w:szCs w:val="28"/>
        </w:rPr>
        <w:t xml:space="preserve"> o funkcji usługowej, w zabudowie wolnostojącej położona na terenie zabudowy o funkcji usługowej z towarzyszącym mieszkalnictwem i zielenią.</w:t>
      </w:r>
    </w:p>
    <w:p w:rsidR="007D13E0" w:rsidRDefault="007D13E0" w:rsidP="00F53F7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Nieruchomość położona jest w północno-wschodniej części miasta Brzeg, wśród zabudowy o charakterze produkcyjno-usługowo-magazynowym. Działka nr 125/16 przy ul.Kombatantów 1</w:t>
      </w:r>
      <w:r w:rsidR="003C485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jest działką zabudowaną budynkiem byłego</w:t>
      </w:r>
      <w:r w:rsidR="00825033">
        <w:rPr>
          <w:sz w:val="28"/>
          <w:szCs w:val="28"/>
        </w:rPr>
        <w:t xml:space="preserve"> </w:t>
      </w:r>
      <w:r w:rsidR="003C485D">
        <w:rPr>
          <w:sz w:val="28"/>
          <w:szCs w:val="28"/>
        </w:rPr>
        <w:t>hotelu robotniczego oraz budynkiem</w:t>
      </w:r>
      <w:r w:rsidR="003A6D45">
        <w:rPr>
          <w:sz w:val="28"/>
          <w:szCs w:val="28"/>
        </w:rPr>
        <w:t xml:space="preserve"> portierni. Powierz</w:t>
      </w:r>
      <w:r w:rsidR="003C485D">
        <w:rPr>
          <w:sz w:val="28"/>
          <w:szCs w:val="28"/>
        </w:rPr>
        <w:t xml:space="preserve">chnia działki wynosi </w:t>
      </w:r>
      <w:r w:rsidR="00F74F97">
        <w:rPr>
          <w:sz w:val="28"/>
          <w:szCs w:val="28"/>
        </w:rPr>
        <w:t>0,1027 ha</w:t>
      </w:r>
      <w:r w:rsidR="003A6D45">
        <w:rPr>
          <w:sz w:val="28"/>
          <w:szCs w:val="28"/>
        </w:rPr>
        <w:t>. Kształt działki regularny, zbliżony do prostokąta. W sąsiedztwie są zlokalizowane budynki i obiekty o funkcji usługowej. W pobliżu zlokalizowane są zakłady tłuszczowe. Po drugiej stronie ulicy jest zlokalizowany cmentarz komunalny. Dojazd do działki z drogi urządzonej od ulicy Kombatantów, która łączy się z trasą wylotową z Brzegu w kierunku Opola. Teren uzbrojony w energię elektryczn</w:t>
      </w:r>
      <w:r w:rsidR="003C485D">
        <w:rPr>
          <w:sz w:val="28"/>
          <w:szCs w:val="28"/>
        </w:rPr>
        <w:t xml:space="preserve">ą, wodną, kanalizacyjną </w:t>
      </w:r>
      <w:r w:rsidR="003A6D45">
        <w:rPr>
          <w:sz w:val="28"/>
          <w:szCs w:val="28"/>
        </w:rPr>
        <w:t>. Działka w użytkowaniu wieczystym.</w:t>
      </w:r>
    </w:p>
    <w:p w:rsidR="003A6D45" w:rsidRDefault="003A6D45" w:rsidP="00F53F7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Budynek usługowy </w:t>
      </w:r>
      <w:r>
        <w:rPr>
          <w:sz w:val="28"/>
          <w:szCs w:val="28"/>
        </w:rPr>
        <w:t xml:space="preserve">jest budynkiem </w:t>
      </w:r>
      <w:r w:rsidR="00F74F97">
        <w:rPr>
          <w:sz w:val="28"/>
          <w:szCs w:val="28"/>
        </w:rPr>
        <w:t xml:space="preserve">byłego </w:t>
      </w:r>
      <w:r>
        <w:rPr>
          <w:sz w:val="28"/>
          <w:szCs w:val="28"/>
        </w:rPr>
        <w:t>hotelu robotniczego</w:t>
      </w:r>
      <w:r w:rsidR="00825033">
        <w:rPr>
          <w:sz w:val="28"/>
          <w:szCs w:val="28"/>
        </w:rPr>
        <w:t xml:space="preserve"> </w:t>
      </w:r>
      <w:r>
        <w:rPr>
          <w:sz w:val="28"/>
          <w:szCs w:val="28"/>
        </w:rPr>
        <w:t>FMR Agromet, wzniesionym jako wolnostojący trzykondygnacyjny, podpiwniczony z poddaszem użytkowym. Budynek wykonany w technologii tradycyjnej, ściany ze</w:t>
      </w:r>
      <w:r w:rsidR="00052209">
        <w:rPr>
          <w:sz w:val="28"/>
          <w:szCs w:val="28"/>
        </w:rPr>
        <w:t>w</w:t>
      </w:r>
      <w:r>
        <w:rPr>
          <w:sz w:val="28"/>
          <w:szCs w:val="28"/>
        </w:rPr>
        <w:t xml:space="preserve">nętrzne z cegły pełnej ze stropami międzykondygnacyjnymi masywnymi. Stropodach w konstrukcji drewnianej kryty papą. Ogrzewanie w kotłowni na paliwo stałe, usytuowanej w poziomie piwnic. Wejście do budynku </w:t>
      </w:r>
      <w:r>
        <w:rPr>
          <w:sz w:val="28"/>
          <w:szCs w:val="28"/>
        </w:rPr>
        <w:lastRenderedPageBreak/>
        <w:t>od strony ulicy Kombatantów. Budynek wyposażony w instalację wodną, kanalizacyjną, elektryczną.</w:t>
      </w:r>
    </w:p>
    <w:p w:rsidR="00331922" w:rsidRDefault="007C4CB0" w:rsidP="00F53F76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1922" w:rsidRPr="00331922">
        <w:rPr>
          <w:sz w:val="28"/>
          <w:szCs w:val="28"/>
        </w:rPr>
        <w:t>Dane:</w:t>
      </w:r>
    </w:p>
    <w:p w:rsidR="00331922" w:rsidRDefault="007C4CB0" w:rsidP="007C4CB0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31922">
        <w:rPr>
          <w:sz w:val="28"/>
          <w:szCs w:val="28"/>
        </w:rPr>
        <w:t>Rok budowy – 1905</w:t>
      </w:r>
    </w:p>
    <w:p w:rsidR="00331922" w:rsidRDefault="007C4CB0" w:rsidP="007C4CB0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31922">
        <w:rPr>
          <w:sz w:val="28"/>
          <w:szCs w:val="28"/>
        </w:rPr>
        <w:t xml:space="preserve">Powierzchnia </w:t>
      </w:r>
      <w:r w:rsidR="00F74F97">
        <w:rPr>
          <w:sz w:val="28"/>
          <w:szCs w:val="28"/>
        </w:rPr>
        <w:t>użytkowa</w:t>
      </w:r>
      <w:r w:rsidR="00331922">
        <w:rPr>
          <w:sz w:val="28"/>
          <w:szCs w:val="28"/>
        </w:rPr>
        <w:t xml:space="preserve"> – </w:t>
      </w:r>
      <w:r w:rsidR="00F74F97">
        <w:rPr>
          <w:sz w:val="28"/>
          <w:szCs w:val="28"/>
        </w:rPr>
        <w:t>628,90</w:t>
      </w:r>
      <w:r w:rsidR="00331922">
        <w:rPr>
          <w:sz w:val="28"/>
          <w:szCs w:val="28"/>
        </w:rPr>
        <w:t xml:space="preserve"> m²</w:t>
      </w:r>
    </w:p>
    <w:p w:rsidR="00331922" w:rsidRDefault="007C4CB0" w:rsidP="007C4CB0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31922">
        <w:rPr>
          <w:sz w:val="28"/>
          <w:szCs w:val="28"/>
        </w:rPr>
        <w:t>Kubatura budynku – 3469,50 m</w:t>
      </w:r>
      <w:r w:rsidR="008078FA">
        <w:rPr>
          <w:sz w:val="28"/>
          <w:szCs w:val="28"/>
        </w:rPr>
        <w:t>³</w:t>
      </w:r>
    </w:p>
    <w:p w:rsidR="007C4CB0" w:rsidRPr="007C4CB0" w:rsidRDefault="00286923" w:rsidP="007C4CB0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C4CB0">
        <w:rPr>
          <w:b/>
          <w:sz w:val="28"/>
          <w:szCs w:val="28"/>
        </w:rPr>
        <w:t xml:space="preserve">Budynek portierni </w:t>
      </w:r>
      <w:r w:rsidRPr="007C4CB0">
        <w:rPr>
          <w:sz w:val="28"/>
          <w:szCs w:val="28"/>
        </w:rPr>
        <w:t xml:space="preserve">jest to budynek wolnostojący, parterowy </w:t>
      </w:r>
      <w:r w:rsidR="007C4CB0" w:rsidRPr="007C4CB0">
        <w:rPr>
          <w:sz w:val="28"/>
          <w:szCs w:val="28"/>
        </w:rPr>
        <w:t xml:space="preserve">                                   </w:t>
      </w:r>
    </w:p>
    <w:p w:rsidR="007C4CB0" w:rsidRDefault="007C4CB0" w:rsidP="007C4C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6923" w:rsidRPr="007C4CB0">
        <w:rPr>
          <w:sz w:val="28"/>
          <w:szCs w:val="28"/>
        </w:rPr>
        <w:t xml:space="preserve">wzniesiony w technologii tradycyjnej, przykryty stropem w </w:t>
      </w:r>
      <w:r>
        <w:rPr>
          <w:sz w:val="28"/>
          <w:szCs w:val="28"/>
        </w:rPr>
        <w:t xml:space="preserve"> </w:t>
      </w:r>
    </w:p>
    <w:p w:rsidR="007C4CB0" w:rsidRDefault="007C4CB0" w:rsidP="007C4C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6923" w:rsidRPr="007C4CB0">
        <w:rPr>
          <w:sz w:val="28"/>
          <w:szCs w:val="28"/>
        </w:rPr>
        <w:t xml:space="preserve">konstrukcji żelbetowej, pokryty papą. W dachu występuje  </w:t>
      </w:r>
    </w:p>
    <w:p w:rsidR="007C4CB0" w:rsidRDefault="007C4CB0" w:rsidP="007C4C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6923" w:rsidRPr="007C4CB0">
        <w:rPr>
          <w:sz w:val="28"/>
          <w:szCs w:val="28"/>
        </w:rPr>
        <w:t xml:space="preserve">świetlik. Wejście do budynku od strony ulicy Kombatantów. </w:t>
      </w:r>
    </w:p>
    <w:p w:rsidR="007C4CB0" w:rsidRPr="007C4CB0" w:rsidRDefault="007C4CB0" w:rsidP="007C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6923" w:rsidRPr="007C4CB0">
        <w:rPr>
          <w:sz w:val="28"/>
          <w:szCs w:val="28"/>
        </w:rPr>
        <w:t>Budynek wyposażony w instalację elektryczną</w:t>
      </w:r>
      <w:r w:rsidR="00F66243" w:rsidRPr="007C4CB0">
        <w:rPr>
          <w:sz w:val="28"/>
          <w:szCs w:val="28"/>
        </w:rPr>
        <w:t>.</w:t>
      </w:r>
      <w:r w:rsidRPr="007C4CB0">
        <w:rPr>
          <w:sz w:val="28"/>
          <w:szCs w:val="28"/>
        </w:rPr>
        <w:t xml:space="preserve"> </w:t>
      </w:r>
    </w:p>
    <w:p w:rsidR="00286923" w:rsidRDefault="007C4CB0" w:rsidP="00286923">
      <w:pPr>
        <w:pStyle w:val="Akapitzlist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6923" w:rsidRPr="00286923">
        <w:rPr>
          <w:sz w:val="28"/>
          <w:szCs w:val="28"/>
        </w:rPr>
        <w:t>Dane</w:t>
      </w:r>
      <w:r w:rsidR="00920838">
        <w:rPr>
          <w:sz w:val="28"/>
          <w:szCs w:val="28"/>
        </w:rPr>
        <w:t>:</w:t>
      </w:r>
    </w:p>
    <w:p w:rsidR="00286923" w:rsidRDefault="007C4CB0" w:rsidP="007C4C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286923">
        <w:rPr>
          <w:sz w:val="28"/>
          <w:szCs w:val="28"/>
        </w:rPr>
        <w:t>Rok budowy – 1905</w:t>
      </w:r>
    </w:p>
    <w:p w:rsidR="00286923" w:rsidRDefault="007C4CB0" w:rsidP="007C4C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286923">
        <w:rPr>
          <w:sz w:val="28"/>
          <w:szCs w:val="28"/>
        </w:rPr>
        <w:t>Powierzchnia zabudowy – 68,30 m²</w:t>
      </w:r>
    </w:p>
    <w:p w:rsidR="00286923" w:rsidRDefault="007C4CB0" w:rsidP="007C4C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286923">
        <w:rPr>
          <w:sz w:val="28"/>
          <w:szCs w:val="28"/>
        </w:rPr>
        <w:t>Kubatura budynku – 270,50 m ³</w:t>
      </w:r>
    </w:p>
    <w:p w:rsidR="007D13E0" w:rsidRPr="00F53F76" w:rsidRDefault="00052209" w:rsidP="0092083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53F76">
        <w:rPr>
          <w:b/>
          <w:sz w:val="28"/>
          <w:szCs w:val="28"/>
        </w:rPr>
        <w:t>Opis aktua</w:t>
      </w:r>
      <w:r w:rsidR="003C485D" w:rsidRPr="00F53F76">
        <w:rPr>
          <w:b/>
          <w:sz w:val="28"/>
          <w:szCs w:val="28"/>
        </w:rPr>
        <w:t xml:space="preserve">lnego stanu technicznego budynków – </w:t>
      </w:r>
      <w:r w:rsidR="005D0CEC" w:rsidRPr="00F53F76">
        <w:rPr>
          <w:b/>
          <w:sz w:val="28"/>
          <w:szCs w:val="28"/>
        </w:rPr>
        <w:t>p</w:t>
      </w:r>
      <w:r w:rsidR="003C485D" w:rsidRPr="00F53F76">
        <w:rPr>
          <w:b/>
          <w:sz w:val="28"/>
          <w:szCs w:val="28"/>
        </w:rPr>
        <w:t xml:space="preserve">rzegląd pięcioletni </w:t>
      </w:r>
    </w:p>
    <w:p w:rsidR="00AF69DB" w:rsidRPr="00AF69DB" w:rsidRDefault="00AF2D4F" w:rsidP="00F53F76">
      <w:pPr>
        <w:pStyle w:val="Akapitzlist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F53F76">
        <w:rPr>
          <w:b/>
          <w:sz w:val="28"/>
          <w:szCs w:val="28"/>
        </w:rPr>
        <w:t>Obciążenia i zobowiązania :</w:t>
      </w:r>
      <w:r>
        <w:rPr>
          <w:sz w:val="28"/>
          <w:szCs w:val="28"/>
        </w:rPr>
        <w:t xml:space="preserve"> zbywana nieruchomość nie jest obciążona </w:t>
      </w:r>
    </w:p>
    <w:p w:rsidR="0016045D" w:rsidRDefault="0016045D" w:rsidP="0016045D">
      <w:pPr>
        <w:pStyle w:val="Akapitzlist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6045D">
        <w:rPr>
          <w:sz w:val="28"/>
          <w:szCs w:val="28"/>
        </w:rPr>
        <w:t>ż</w:t>
      </w:r>
      <w:r w:rsidR="00AF2D4F">
        <w:rPr>
          <w:sz w:val="28"/>
          <w:szCs w:val="28"/>
        </w:rPr>
        <w:t xml:space="preserve">adnymi ciężarami, nie ma ograniczeń w rozporządzaniu nią, a także nie </w:t>
      </w:r>
      <w:r>
        <w:rPr>
          <w:sz w:val="28"/>
          <w:szCs w:val="28"/>
        </w:rPr>
        <w:t xml:space="preserve">    </w:t>
      </w:r>
    </w:p>
    <w:p w:rsidR="003C485D" w:rsidRPr="00F74F97" w:rsidRDefault="0016045D" w:rsidP="0016045D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D4F">
        <w:rPr>
          <w:sz w:val="28"/>
          <w:szCs w:val="28"/>
        </w:rPr>
        <w:t>jest ona przedmiotem zobowiązań wobec osób trzecich.</w:t>
      </w:r>
    </w:p>
    <w:p w:rsidR="00F74F97" w:rsidRDefault="00F74F97" w:rsidP="00AF2D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4F97">
        <w:rPr>
          <w:b/>
          <w:sz w:val="28"/>
          <w:szCs w:val="28"/>
        </w:rPr>
        <w:t>Przeznaczenie i sposób zagospodarowania</w:t>
      </w:r>
      <w:r>
        <w:rPr>
          <w:b/>
          <w:sz w:val="28"/>
          <w:szCs w:val="28"/>
        </w:rPr>
        <w:t>.</w:t>
      </w:r>
    </w:p>
    <w:p w:rsidR="00F74F97" w:rsidRDefault="00F74F97" w:rsidP="00F74F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Teren na którym położna jest nieruchomość obejmująca zabudowaną działkę nr. 125/16 przy ul. Kombatantów 1 A zgodnie z miejscowym planem zagospodarowania przestrzennego miasta Brzeg uchwalonego przez Radę Miejską w Brzegu Uchwałą Nr XVIII/142/203  z dnia 19 grudnia 2003 r., ogłoszoną w Dzienniku Urzędowym Woj. Opolskiego Nr 7, z dnia 6 lutego 2004r., poz.121,zmienionego uchwałą nr XLVIII/472/09 Rady Miejskiej Brzegu z dnia 4 września 2009r., ogłoszoną w Dzienniku Urzędowym Województwa Opolskiego Nr 90, z dnia 02 listopada 2009 r., poz.1307 położony jest w granicach terenu elementarnego </w:t>
      </w:r>
      <w:r w:rsidRPr="00E965BA">
        <w:rPr>
          <w:b/>
          <w:sz w:val="28"/>
          <w:szCs w:val="28"/>
        </w:rPr>
        <w:t>E16 MN/U</w:t>
      </w:r>
      <w:r>
        <w:rPr>
          <w:sz w:val="28"/>
          <w:szCs w:val="28"/>
        </w:rPr>
        <w:t xml:space="preserve"> na obszarze o przeznaczeniu :</w:t>
      </w:r>
    </w:p>
    <w:p w:rsidR="00F74F97" w:rsidRDefault="00F74F97" w:rsidP="00F74F9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tereny usługowe z towarzyszącym mieszkalnictwem oraz zielenią </w:t>
      </w:r>
      <w:r w:rsidRPr="00E965BA">
        <w:rPr>
          <w:b/>
          <w:sz w:val="28"/>
          <w:szCs w:val="28"/>
        </w:rPr>
        <w:t>(U)</w:t>
      </w:r>
      <w:r>
        <w:rPr>
          <w:sz w:val="28"/>
          <w:szCs w:val="28"/>
        </w:rPr>
        <w:t>, częściowo w liniach rozgraniczających (przerywanych) drogi publicznej (ul. Kombatantów), oraz w granicach</w:t>
      </w:r>
      <w:r w:rsidR="00FB4B14">
        <w:rPr>
          <w:sz w:val="28"/>
          <w:szCs w:val="28"/>
        </w:rPr>
        <w:t xml:space="preserve"> :</w:t>
      </w:r>
    </w:p>
    <w:p w:rsidR="0016045D" w:rsidRDefault="0016045D" w:rsidP="0016045D">
      <w:pPr>
        <w:spacing w:after="0"/>
        <w:ind w:left="284" w:hanging="6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FB4B14" w:rsidRPr="00E965BA">
        <w:rPr>
          <w:b/>
          <w:sz w:val="28"/>
          <w:szCs w:val="28"/>
        </w:rPr>
        <w:t>strefy VI</w:t>
      </w:r>
      <w:r w:rsidR="00FB4B14">
        <w:rPr>
          <w:sz w:val="28"/>
          <w:szCs w:val="28"/>
        </w:rPr>
        <w:t xml:space="preserve">- zabudowy produkcyjno-magazynowo-usługowej z </w:t>
      </w:r>
      <w:r>
        <w:rPr>
          <w:sz w:val="28"/>
          <w:szCs w:val="28"/>
        </w:rPr>
        <w:t xml:space="preserve">   </w:t>
      </w:r>
    </w:p>
    <w:p w:rsidR="00FB4B14" w:rsidRPr="00FB4B14" w:rsidRDefault="0016045D" w:rsidP="00FB4B14">
      <w:pPr>
        <w:ind w:left="284" w:hanging="6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B4B14">
        <w:rPr>
          <w:sz w:val="28"/>
          <w:szCs w:val="28"/>
        </w:rPr>
        <w:t>pojedynczymi mieszkaniami.</w:t>
      </w:r>
    </w:p>
    <w:p w:rsidR="00AF2D4F" w:rsidRDefault="00AF2D4F" w:rsidP="00AF2D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353C7">
        <w:rPr>
          <w:b/>
          <w:sz w:val="28"/>
          <w:szCs w:val="28"/>
        </w:rPr>
        <w:t>Forma zbycia – sprzedaż.</w:t>
      </w:r>
    </w:p>
    <w:p w:rsidR="00FB4B14" w:rsidRPr="005353C7" w:rsidRDefault="00FB4B14" w:rsidP="00AF2D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Tryb zbycia – I</w:t>
      </w:r>
      <w:r w:rsidR="0016045D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ustny przetarg nieograniczony.</w:t>
      </w:r>
    </w:p>
    <w:p w:rsidR="00AF2D4F" w:rsidRPr="00920838" w:rsidRDefault="00AF2D4F" w:rsidP="00AF2D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20838">
        <w:rPr>
          <w:b/>
          <w:sz w:val="28"/>
          <w:szCs w:val="28"/>
        </w:rPr>
        <w:t>Budyn</w:t>
      </w:r>
      <w:r w:rsidR="00AF69DB">
        <w:rPr>
          <w:b/>
          <w:sz w:val="28"/>
          <w:szCs w:val="28"/>
        </w:rPr>
        <w:t>ek usługowy /b.hotelu</w:t>
      </w:r>
      <w:r w:rsidR="007C4CB0">
        <w:rPr>
          <w:b/>
          <w:sz w:val="28"/>
          <w:szCs w:val="28"/>
        </w:rPr>
        <w:t xml:space="preserve"> robotniczego</w:t>
      </w:r>
      <w:r w:rsidR="00AF69DB">
        <w:rPr>
          <w:b/>
          <w:sz w:val="28"/>
          <w:szCs w:val="28"/>
        </w:rPr>
        <w:t>/ jest</w:t>
      </w:r>
      <w:r w:rsidR="00920838">
        <w:rPr>
          <w:b/>
          <w:sz w:val="28"/>
          <w:szCs w:val="28"/>
        </w:rPr>
        <w:t xml:space="preserve"> </w:t>
      </w:r>
      <w:r w:rsidRPr="00920838">
        <w:rPr>
          <w:b/>
          <w:sz w:val="28"/>
          <w:szCs w:val="28"/>
        </w:rPr>
        <w:t>wpisan</w:t>
      </w:r>
      <w:r w:rsidR="00AF69DB">
        <w:rPr>
          <w:b/>
          <w:sz w:val="28"/>
          <w:szCs w:val="28"/>
        </w:rPr>
        <w:t>y</w:t>
      </w:r>
      <w:r w:rsidRPr="00920838">
        <w:rPr>
          <w:b/>
          <w:sz w:val="28"/>
          <w:szCs w:val="28"/>
        </w:rPr>
        <w:t xml:space="preserve"> do gminnej ewidencji zabytków.</w:t>
      </w:r>
    </w:p>
    <w:p w:rsidR="00834F4B" w:rsidRPr="005353C7" w:rsidRDefault="00834F4B" w:rsidP="0005220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353C7">
        <w:rPr>
          <w:b/>
          <w:sz w:val="28"/>
          <w:szCs w:val="28"/>
        </w:rPr>
        <w:t>Transakcja sprzedaży jest zwolniona z podatku Vat.</w:t>
      </w:r>
    </w:p>
    <w:p w:rsidR="005353C7" w:rsidRDefault="005353C7" w:rsidP="0005220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Miejsce i termin przetargu :</w:t>
      </w:r>
    </w:p>
    <w:p w:rsidR="00834F4B" w:rsidRPr="005353C7" w:rsidRDefault="00AF2D4F" w:rsidP="00F53F76">
      <w:pPr>
        <w:ind w:left="360"/>
        <w:jc w:val="both"/>
        <w:rPr>
          <w:b/>
          <w:sz w:val="28"/>
          <w:szCs w:val="28"/>
        </w:rPr>
      </w:pPr>
      <w:r w:rsidRPr="005353C7">
        <w:rPr>
          <w:sz w:val="28"/>
          <w:szCs w:val="28"/>
        </w:rPr>
        <w:t>Przetarg odbędzie się</w:t>
      </w:r>
      <w:r w:rsidR="00EB0D63" w:rsidRPr="005353C7">
        <w:rPr>
          <w:sz w:val="28"/>
          <w:szCs w:val="28"/>
        </w:rPr>
        <w:t xml:space="preserve"> w dniu </w:t>
      </w:r>
      <w:r w:rsidR="00AF69DB">
        <w:rPr>
          <w:sz w:val="28"/>
          <w:szCs w:val="28"/>
        </w:rPr>
        <w:t>22.06.</w:t>
      </w:r>
      <w:r w:rsidR="001D1F19">
        <w:rPr>
          <w:sz w:val="28"/>
          <w:szCs w:val="28"/>
        </w:rPr>
        <w:t>.2</w:t>
      </w:r>
      <w:r w:rsidR="00AF69DB">
        <w:rPr>
          <w:sz w:val="28"/>
          <w:szCs w:val="28"/>
        </w:rPr>
        <w:t>0</w:t>
      </w:r>
      <w:r w:rsidR="001D1F19">
        <w:rPr>
          <w:sz w:val="28"/>
          <w:szCs w:val="28"/>
        </w:rPr>
        <w:t>17r</w:t>
      </w:r>
      <w:r w:rsidR="00FB4B14">
        <w:rPr>
          <w:sz w:val="28"/>
          <w:szCs w:val="28"/>
        </w:rPr>
        <w:t>.</w:t>
      </w:r>
      <w:r w:rsidR="00EB0D63" w:rsidRPr="005353C7">
        <w:rPr>
          <w:sz w:val="28"/>
          <w:szCs w:val="28"/>
        </w:rPr>
        <w:t xml:space="preserve"> o godz</w:t>
      </w:r>
      <w:r w:rsidR="00FB4B14">
        <w:rPr>
          <w:sz w:val="28"/>
          <w:szCs w:val="28"/>
        </w:rPr>
        <w:t>.9.00</w:t>
      </w:r>
      <w:r w:rsidR="00825033">
        <w:rPr>
          <w:sz w:val="28"/>
          <w:szCs w:val="28"/>
        </w:rPr>
        <w:t xml:space="preserve"> </w:t>
      </w:r>
      <w:r w:rsidR="00EB0D63" w:rsidRPr="005353C7">
        <w:rPr>
          <w:sz w:val="28"/>
          <w:szCs w:val="28"/>
        </w:rPr>
        <w:t>w siedzibie Brzeskiego Towarzystwa Budownictwa Społeczne</w:t>
      </w:r>
      <w:r w:rsidRPr="005353C7">
        <w:rPr>
          <w:sz w:val="28"/>
          <w:szCs w:val="28"/>
        </w:rPr>
        <w:t>go w Brzegu, ul. Towarowa 6 pokój</w:t>
      </w:r>
      <w:r w:rsidR="00EB0D63" w:rsidRPr="005353C7">
        <w:rPr>
          <w:sz w:val="28"/>
          <w:szCs w:val="28"/>
        </w:rPr>
        <w:t xml:space="preserve"> nr 105</w:t>
      </w:r>
      <w:r w:rsidRPr="005353C7">
        <w:rPr>
          <w:sz w:val="28"/>
          <w:szCs w:val="28"/>
        </w:rPr>
        <w:t>, w obecności uczestników</w:t>
      </w:r>
      <w:r w:rsidR="005353C7">
        <w:rPr>
          <w:sz w:val="28"/>
          <w:szCs w:val="28"/>
        </w:rPr>
        <w:t xml:space="preserve"> przetargu</w:t>
      </w:r>
      <w:r w:rsidR="00284E57" w:rsidRPr="005353C7">
        <w:rPr>
          <w:sz w:val="28"/>
          <w:szCs w:val="28"/>
        </w:rPr>
        <w:t>.</w:t>
      </w:r>
    </w:p>
    <w:p w:rsidR="00EB0D63" w:rsidRPr="00EB0D63" w:rsidRDefault="00EB0D63" w:rsidP="0005220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Cena wywoławcza wynosi 600.000,00 zł</w:t>
      </w:r>
      <w:r w:rsidR="00FB4B14">
        <w:rPr>
          <w:sz w:val="28"/>
          <w:szCs w:val="28"/>
        </w:rPr>
        <w:t>. Postąpienie nie mniej niż 1 % tj. 6.000,00 zł</w:t>
      </w:r>
    </w:p>
    <w:p w:rsidR="00EB0D63" w:rsidRPr="00EE01B5" w:rsidRDefault="00EB0D63" w:rsidP="00F53F76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Wadium wynosi 60.000,00 zł płatne przelewem na konto BTBS Sp. z.o.o. znajdujące się w Banku Zachodnim WBK</w:t>
      </w:r>
      <w:r w:rsidR="0016045D">
        <w:rPr>
          <w:sz w:val="28"/>
          <w:szCs w:val="28"/>
        </w:rPr>
        <w:t xml:space="preserve"> S.A. O/Brzeg </w:t>
      </w:r>
      <w:r>
        <w:rPr>
          <w:sz w:val="28"/>
          <w:szCs w:val="28"/>
        </w:rPr>
        <w:t xml:space="preserve"> Nr. 94 1090 2141 0000 0005 5802 9022 z dopiskiem „Przetarg </w:t>
      </w:r>
      <w:r w:rsidR="003B3D15">
        <w:rPr>
          <w:sz w:val="28"/>
          <w:szCs w:val="28"/>
        </w:rPr>
        <w:t xml:space="preserve">ul. </w:t>
      </w:r>
      <w:r>
        <w:rPr>
          <w:sz w:val="28"/>
          <w:szCs w:val="28"/>
        </w:rPr>
        <w:t>Kombatantów</w:t>
      </w:r>
      <w:r w:rsidR="003B3D15">
        <w:rPr>
          <w:sz w:val="28"/>
          <w:szCs w:val="28"/>
        </w:rPr>
        <w:t xml:space="preserve"> 1A</w:t>
      </w:r>
      <w:r>
        <w:rPr>
          <w:sz w:val="28"/>
          <w:szCs w:val="28"/>
        </w:rPr>
        <w:t xml:space="preserve"> – działka 125/16</w:t>
      </w:r>
      <w:r w:rsidR="00EE01B5">
        <w:rPr>
          <w:sz w:val="28"/>
          <w:szCs w:val="28"/>
        </w:rPr>
        <w:t xml:space="preserve">”, w terminie do </w:t>
      </w:r>
      <w:r w:rsidR="007C4CB0">
        <w:rPr>
          <w:sz w:val="28"/>
          <w:szCs w:val="28"/>
        </w:rPr>
        <w:t xml:space="preserve">dnia </w:t>
      </w:r>
      <w:r w:rsidR="00AF69DB">
        <w:rPr>
          <w:sz w:val="28"/>
          <w:szCs w:val="28"/>
        </w:rPr>
        <w:t>16.06.</w:t>
      </w:r>
      <w:r w:rsidR="00FB4B14">
        <w:rPr>
          <w:sz w:val="28"/>
          <w:szCs w:val="28"/>
        </w:rPr>
        <w:t>201</w:t>
      </w:r>
      <w:r w:rsidR="001D1F19">
        <w:rPr>
          <w:sz w:val="28"/>
          <w:szCs w:val="28"/>
        </w:rPr>
        <w:t>7</w:t>
      </w:r>
      <w:r w:rsidR="00FB4B14">
        <w:rPr>
          <w:sz w:val="28"/>
          <w:szCs w:val="28"/>
        </w:rPr>
        <w:t xml:space="preserve">r. </w:t>
      </w:r>
      <w:r w:rsidR="00EE01B5">
        <w:rPr>
          <w:sz w:val="28"/>
          <w:szCs w:val="28"/>
        </w:rPr>
        <w:t xml:space="preserve"> Za datę wpł</w:t>
      </w:r>
      <w:r w:rsidR="003B3D15">
        <w:rPr>
          <w:sz w:val="28"/>
          <w:szCs w:val="28"/>
        </w:rPr>
        <w:t>aty</w:t>
      </w:r>
      <w:r w:rsidR="00EE01B5">
        <w:rPr>
          <w:sz w:val="28"/>
          <w:szCs w:val="28"/>
        </w:rPr>
        <w:t xml:space="preserve"> uważa się datę wpływu środków pieniężnych na konto organizatora.  Wadium wpłacone w pieniądzu przez uczestnika, który wygra przetarg, zostanie zaliczone na poczet ceny sprzedaży. Pozostałym uczestnikom przetargu wadium zostanie zwrócone niezwłocznie po przetargu tj. nie później niż przed upływem 7 dni od daty odwołania lub zamknięcia przetargu, unieważnienia przetargu lub zakończenia przetargu z wynikiem negatywnym.  Nie podlega zwrotowi wadium wniesione przez osobę, która przetarg wygra i uchyli się od zawarcia umowy w wyznaczonym przez sprzedającego terminie.</w:t>
      </w:r>
    </w:p>
    <w:p w:rsidR="007732D0" w:rsidRPr="007732D0" w:rsidRDefault="007732D0" w:rsidP="007732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Warunki udziału w przetargu:</w:t>
      </w:r>
    </w:p>
    <w:p w:rsidR="00011956" w:rsidRDefault="007732D0" w:rsidP="00F53F76">
      <w:pPr>
        <w:ind w:left="360"/>
        <w:jc w:val="both"/>
        <w:rPr>
          <w:sz w:val="28"/>
          <w:szCs w:val="28"/>
        </w:rPr>
      </w:pPr>
      <w:r w:rsidRPr="007732D0">
        <w:rPr>
          <w:sz w:val="28"/>
          <w:szCs w:val="28"/>
        </w:rPr>
        <w:t>W przetargu</w:t>
      </w:r>
      <w:r w:rsidR="007C4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mogą brać udział osoby fizyczne, prawne lub inne podmioty, które wniosą wadium w terminie i wysokości określonych w </w:t>
      </w:r>
      <w:r>
        <w:rPr>
          <w:b/>
          <w:sz w:val="28"/>
          <w:szCs w:val="28"/>
        </w:rPr>
        <w:t>pkt</w:t>
      </w:r>
      <w:r w:rsidR="00011956">
        <w:rPr>
          <w:b/>
          <w:sz w:val="28"/>
          <w:szCs w:val="28"/>
        </w:rPr>
        <w:t>.</w:t>
      </w:r>
      <w:r w:rsidR="007C4CB0">
        <w:rPr>
          <w:b/>
          <w:sz w:val="28"/>
          <w:szCs w:val="28"/>
        </w:rPr>
        <w:t>11</w:t>
      </w:r>
      <w:r w:rsidR="00011956">
        <w:rPr>
          <w:b/>
          <w:sz w:val="28"/>
          <w:szCs w:val="28"/>
        </w:rPr>
        <w:t xml:space="preserve"> </w:t>
      </w:r>
      <w:r w:rsidR="00011956">
        <w:rPr>
          <w:sz w:val="28"/>
          <w:szCs w:val="28"/>
        </w:rPr>
        <w:t>niniejszego ogłoszenia.</w:t>
      </w:r>
    </w:p>
    <w:p w:rsidR="00011956" w:rsidRDefault="00011956" w:rsidP="00F53F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Komisja przetargowa przed otwarciem przetargu stwierdza wniesienie wadium przez uczestnika przetargu.</w:t>
      </w:r>
    </w:p>
    <w:p w:rsidR="00011956" w:rsidRDefault="00011956" w:rsidP="007732D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W celu potwierdzenia listy uczestników przetargu :</w:t>
      </w:r>
    </w:p>
    <w:p w:rsidR="00011956" w:rsidRDefault="00011956" w:rsidP="0001195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Osoby fizyczne  </w:t>
      </w:r>
      <w:r w:rsidRPr="00011956">
        <w:rPr>
          <w:sz w:val="28"/>
          <w:szCs w:val="28"/>
        </w:rPr>
        <w:t>zobowiązane są przedstawić komisji przetargowej dokument</w:t>
      </w:r>
      <w:r>
        <w:rPr>
          <w:sz w:val="28"/>
          <w:szCs w:val="28"/>
        </w:rPr>
        <w:t xml:space="preserve"> stwierdzający ich tożsamość,</w:t>
      </w:r>
    </w:p>
    <w:p w:rsidR="00011956" w:rsidRDefault="00011956" w:rsidP="0001195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Osoby fizyczne prowadzące działalność gospodarczą </w:t>
      </w:r>
      <w:r w:rsidRPr="00011956">
        <w:rPr>
          <w:sz w:val="28"/>
          <w:szCs w:val="28"/>
        </w:rPr>
        <w:t xml:space="preserve">– </w:t>
      </w:r>
      <w:r>
        <w:rPr>
          <w:sz w:val="28"/>
          <w:szCs w:val="28"/>
        </w:rPr>
        <w:t>zaświadczenie potwierdzające prowadzenie działalności gospodarczej,</w:t>
      </w:r>
    </w:p>
    <w:p w:rsidR="00011956" w:rsidRDefault="00011956" w:rsidP="0001195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Podmioty, na które przepisy ustawy nakładają obowiązek uzyskania wpisu do Krajowego Rejestru Sądowego </w:t>
      </w:r>
      <w:r>
        <w:rPr>
          <w:sz w:val="28"/>
          <w:szCs w:val="28"/>
        </w:rPr>
        <w:t>– aktualny odpis (z ostatnich 3 miesięcy ) z Krajowego Rejestru Sądowego</w:t>
      </w:r>
    </w:p>
    <w:p w:rsidR="00011956" w:rsidRDefault="00011956" w:rsidP="0001195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Pełnomocnicy </w:t>
      </w:r>
      <w:r>
        <w:rPr>
          <w:sz w:val="28"/>
          <w:szCs w:val="28"/>
        </w:rPr>
        <w:t xml:space="preserve">– pełnomocnictwo oraz dokument </w:t>
      </w:r>
      <w:r w:rsidR="0016045D">
        <w:rPr>
          <w:sz w:val="28"/>
          <w:szCs w:val="28"/>
        </w:rPr>
        <w:t xml:space="preserve"> </w:t>
      </w:r>
      <w:r>
        <w:rPr>
          <w:sz w:val="28"/>
          <w:szCs w:val="28"/>
        </w:rPr>
        <w:t>stwierdzający ich tożsamość.</w:t>
      </w:r>
    </w:p>
    <w:p w:rsidR="0016045D" w:rsidRDefault="00A16A2C" w:rsidP="0016045D">
      <w:pPr>
        <w:spacing w:after="0"/>
        <w:ind w:left="360"/>
        <w:jc w:val="both"/>
        <w:rPr>
          <w:sz w:val="28"/>
          <w:szCs w:val="28"/>
        </w:rPr>
      </w:pPr>
      <w:r w:rsidRPr="00011956">
        <w:rPr>
          <w:b/>
          <w:sz w:val="28"/>
          <w:szCs w:val="28"/>
          <w:u w:val="single"/>
        </w:rPr>
        <w:t xml:space="preserve">Uwaga </w:t>
      </w:r>
      <w:r w:rsidRPr="00011956">
        <w:rPr>
          <w:b/>
          <w:sz w:val="28"/>
          <w:szCs w:val="28"/>
        </w:rPr>
        <w:t xml:space="preserve">: </w:t>
      </w:r>
      <w:r w:rsidRPr="00011956">
        <w:rPr>
          <w:sz w:val="28"/>
          <w:szCs w:val="28"/>
        </w:rPr>
        <w:t xml:space="preserve">kopie dokumentów przedkładanych przez uczestników przetargu </w:t>
      </w:r>
      <w:r w:rsidR="0016045D">
        <w:rPr>
          <w:sz w:val="28"/>
          <w:szCs w:val="28"/>
        </w:rPr>
        <w:t xml:space="preserve"> </w:t>
      </w:r>
    </w:p>
    <w:p w:rsidR="00A16A2C" w:rsidRDefault="0016045D" w:rsidP="00F53F76">
      <w:pPr>
        <w:ind w:left="360"/>
        <w:jc w:val="both"/>
        <w:rPr>
          <w:sz w:val="28"/>
          <w:szCs w:val="28"/>
        </w:rPr>
      </w:pPr>
      <w:r w:rsidRPr="0016045D">
        <w:rPr>
          <w:b/>
          <w:sz w:val="28"/>
          <w:szCs w:val="28"/>
        </w:rPr>
        <w:t xml:space="preserve">                </w:t>
      </w:r>
      <w:r w:rsidR="00A16A2C" w:rsidRPr="00011956">
        <w:rPr>
          <w:sz w:val="28"/>
          <w:szCs w:val="28"/>
        </w:rPr>
        <w:t>win</w:t>
      </w:r>
      <w:r w:rsidR="00284E57" w:rsidRPr="00011956">
        <w:rPr>
          <w:sz w:val="28"/>
          <w:szCs w:val="28"/>
        </w:rPr>
        <w:t>ne</w:t>
      </w:r>
      <w:r w:rsidR="00A16A2C" w:rsidRPr="00011956">
        <w:rPr>
          <w:sz w:val="28"/>
          <w:szCs w:val="28"/>
        </w:rPr>
        <w:t xml:space="preserve"> być potwierdzone notarialnie, za zgodność z oryginałem.</w:t>
      </w:r>
    </w:p>
    <w:p w:rsidR="00011956" w:rsidRDefault="00011956" w:rsidP="00F53F76">
      <w:pPr>
        <w:ind w:left="360"/>
        <w:jc w:val="both"/>
        <w:rPr>
          <w:sz w:val="28"/>
          <w:szCs w:val="28"/>
        </w:rPr>
      </w:pPr>
      <w:r w:rsidRPr="00011956">
        <w:rPr>
          <w:sz w:val="28"/>
          <w:szCs w:val="28"/>
        </w:rPr>
        <w:t>Przystępujące do przetargu osoby fizyczne (osoby fizyczne prowadzące działalność gospodarczą)</w:t>
      </w:r>
      <w:r>
        <w:rPr>
          <w:sz w:val="28"/>
          <w:szCs w:val="28"/>
        </w:rPr>
        <w:t xml:space="preserve"> pozostające w związku małżeńskim i posiadające ustrój wspólnoty majątkowej ( ustawowej lub umownej ) obowiązane są złożyć</w:t>
      </w:r>
      <w:r w:rsidR="005353C7">
        <w:rPr>
          <w:sz w:val="28"/>
          <w:szCs w:val="28"/>
        </w:rPr>
        <w:t xml:space="preserve"> pisemne oświadczenie współmałżonka, iż wyraża on zgodę na uczestniczenie w przetargu i wzięcie udziału w licytacji na sprzedaż</w:t>
      </w:r>
      <w:r w:rsidR="007C035B">
        <w:rPr>
          <w:sz w:val="28"/>
          <w:szCs w:val="28"/>
        </w:rPr>
        <w:t xml:space="preserve"> budynków i prawa wieczystego użytkowania gruntu stanowiącego </w:t>
      </w:r>
      <w:r w:rsidR="005353C7">
        <w:rPr>
          <w:sz w:val="28"/>
          <w:szCs w:val="28"/>
        </w:rPr>
        <w:t xml:space="preserve"> działk</w:t>
      </w:r>
      <w:r w:rsidR="007C035B">
        <w:rPr>
          <w:sz w:val="28"/>
          <w:szCs w:val="28"/>
        </w:rPr>
        <w:t>ę</w:t>
      </w:r>
      <w:r w:rsidR="005353C7">
        <w:rPr>
          <w:sz w:val="28"/>
          <w:szCs w:val="28"/>
        </w:rPr>
        <w:t xml:space="preserve"> nr 125/16 w Brzegu przy ulicy Kombatantów 1 A, z podpisem notarialnie poświadczonym lub stawić się na przetarg ze współmałżonkiem.</w:t>
      </w:r>
    </w:p>
    <w:p w:rsidR="005353C7" w:rsidRPr="00011956" w:rsidRDefault="005353C7" w:rsidP="00F53F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Osoby fizyczne posiadające rozdzielność majątkową zobowiązane są przed otwarciem przetargu do złożenia pisemnego oświadczenia, że na dzień przetargu pozostają związane umową o rozdzielności majątkowej, w przypadku wygrania przetargu przez wskazaną osobę, umowę o rozdzielności majątkowej należy przedstawić przed podpisaniem protokołu z przetargu.</w:t>
      </w:r>
    </w:p>
    <w:p w:rsidR="00A16A2C" w:rsidRDefault="00A16A2C" w:rsidP="00EE01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Cudzoziemiec </w:t>
      </w:r>
    </w:p>
    <w:p w:rsidR="00A16A2C" w:rsidRDefault="00A16A2C" w:rsidP="00F53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Cudzoziemcy ( w rozumieniu przepisów ustawy z dnia 24 marca 1920 r. o nabywaniu nieruchomości przez cudzoziemców ( teks jednolity Dz.U. z 2014 r. poz. 1380 z późn. zmianami), w przypadku wygrania przetargu zobowiązani są przed zawarciem umowy notarialnej uzyskać zgodę Ministra Spraw </w:t>
      </w:r>
      <w:r>
        <w:rPr>
          <w:sz w:val="28"/>
          <w:szCs w:val="28"/>
        </w:rPr>
        <w:lastRenderedPageBreak/>
        <w:t>Wewnętrznych i Administracji na nabycie nieruchomości, w przypadkach gdy zgoda ta jest wymagana.</w:t>
      </w:r>
    </w:p>
    <w:p w:rsidR="008818A2" w:rsidRDefault="008818A2" w:rsidP="00F53F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Osoby przystępujące do przetargu zobowiązane są do złożenia oświadczenia, że zapoznały się z pełną treścią ogłoszenia i ze stanem technicznym przedmiotu przetargu i nie wnoszą z tytułu stanu technicznego oraz ewentualnych wad ukrytych przedmiotu przetargu żadnych zastrzeżeń.</w:t>
      </w:r>
    </w:p>
    <w:p w:rsidR="00284E57" w:rsidRDefault="00284E57" w:rsidP="00EE01B5">
      <w:pPr>
        <w:rPr>
          <w:b/>
          <w:sz w:val="28"/>
          <w:szCs w:val="28"/>
        </w:rPr>
      </w:pPr>
    </w:p>
    <w:p w:rsidR="00284E57" w:rsidRDefault="00284E57" w:rsidP="00284E5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Warunki zawarcia umowy sprzedaży nieruchomości :</w:t>
      </w:r>
    </w:p>
    <w:p w:rsidR="00284E57" w:rsidRPr="00284E57" w:rsidRDefault="00284E57" w:rsidP="00C34645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przetargu, który wygrał przetarg, jest obowiązany do zapłaty ceny nieruchomości w terminie ustalonym przez Prezesa Zarządu BTBS Sp. z.o.o. </w:t>
      </w:r>
      <w:r>
        <w:rPr>
          <w:b/>
          <w:sz w:val="28"/>
          <w:szCs w:val="28"/>
        </w:rPr>
        <w:t>nie później jednak niż do dnia zawarcia umowy przenoszącej własność nieruchomości.</w:t>
      </w:r>
    </w:p>
    <w:p w:rsidR="00284E57" w:rsidRPr="00284E57" w:rsidRDefault="00284E57" w:rsidP="00C34645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84E57">
        <w:rPr>
          <w:sz w:val="28"/>
          <w:szCs w:val="28"/>
        </w:rPr>
        <w:t>Nabywca nieruchomości również ponosi koszty zawarcia aktu notarialnego oraz opłaty wieczysto-księgowe.</w:t>
      </w:r>
    </w:p>
    <w:p w:rsidR="003F2A3C" w:rsidRDefault="003F2A3C" w:rsidP="00C346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B3D15">
        <w:rPr>
          <w:b/>
          <w:sz w:val="28"/>
          <w:szCs w:val="28"/>
        </w:rPr>
        <w:t>Termin oględzin nieruchomości</w:t>
      </w:r>
      <w:r w:rsidRPr="00A965CE">
        <w:rPr>
          <w:sz w:val="28"/>
          <w:szCs w:val="28"/>
        </w:rPr>
        <w:t xml:space="preserve"> można ustalić bądź uzyskać dodatkowe informacje w siedzibie Brzeskiego Towarzystwa Budownictwa Społecznego    Sp. z.o.o. w Brzegu przy ul. Towarowej 6, od godz.7</w:t>
      </w:r>
      <w:r w:rsidR="00C34645">
        <w:rPr>
          <w:sz w:val="28"/>
          <w:szCs w:val="28"/>
        </w:rPr>
        <w:t>.</w:t>
      </w:r>
      <w:r w:rsidRPr="00A965CE">
        <w:rPr>
          <w:sz w:val="28"/>
          <w:szCs w:val="28"/>
        </w:rPr>
        <w:t>00-15.00, tel. 77-444-49-70</w:t>
      </w:r>
    </w:p>
    <w:p w:rsidR="0016045D" w:rsidRDefault="00A965CE" w:rsidP="00C34645">
      <w:pPr>
        <w:pStyle w:val="Akapitzlist"/>
        <w:jc w:val="both"/>
        <w:rPr>
          <w:sz w:val="28"/>
          <w:szCs w:val="28"/>
        </w:rPr>
      </w:pPr>
      <w:r w:rsidRPr="0016045D">
        <w:rPr>
          <w:b/>
          <w:sz w:val="28"/>
          <w:szCs w:val="28"/>
        </w:rPr>
        <w:t>Uwaga:</w:t>
      </w:r>
      <w:r>
        <w:rPr>
          <w:sz w:val="28"/>
          <w:szCs w:val="28"/>
        </w:rPr>
        <w:t xml:space="preserve"> Niniejsze</w:t>
      </w:r>
      <w:r w:rsidR="001D1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ogłoszenie o przetargu ukaże się w dniu </w:t>
      </w:r>
      <w:r w:rsidR="00AF69DB">
        <w:rPr>
          <w:sz w:val="28"/>
          <w:szCs w:val="28"/>
        </w:rPr>
        <w:t>31.05.</w:t>
      </w:r>
      <w:r w:rsidR="001D1F19">
        <w:rPr>
          <w:sz w:val="28"/>
          <w:szCs w:val="28"/>
        </w:rPr>
        <w:t>2017r.</w:t>
      </w:r>
      <w:r w:rsidR="00E4331B">
        <w:rPr>
          <w:sz w:val="28"/>
          <w:szCs w:val="28"/>
        </w:rPr>
        <w:t>:</w:t>
      </w:r>
      <w:r w:rsidR="00AF69DB">
        <w:rPr>
          <w:sz w:val="28"/>
          <w:szCs w:val="28"/>
        </w:rPr>
        <w:t xml:space="preserve"> </w:t>
      </w:r>
      <w:r w:rsidR="00FB4B14">
        <w:rPr>
          <w:sz w:val="28"/>
          <w:szCs w:val="28"/>
        </w:rPr>
        <w:t xml:space="preserve"> </w:t>
      </w:r>
      <w:r w:rsidR="00E4331B">
        <w:rPr>
          <w:sz w:val="28"/>
          <w:szCs w:val="28"/>
        </w:rPr>
        <w:t xml:space="preserve"> </w:t>
      </w:r>
      <w:r w:rsidR="0016045D">
        <w:rPr>
          <w:sz w:val="28"/>
          <w:szCs w:val="28"/>
        </w:rPr>
        <w:t xml:space="preserve">   </w:t>
      </w:r>
    </w:p>
    <w:p w:rsidR="0016045D" w:rsidRDefault="0016045D" w:rsidP="00C34645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430BC">
        <w:rPr>
          <w:sz w:val="28"/>
          <w:szCs w:val="28"/>
        </w:rPr>
        <w:t xml:space="preserve">- </w:t>
      </w:r>
      <w:r w:rsidR="00E4331B">
        <w:rPr>
          <w:sz w:val="28"/>
          <w:szCs w:val="28"/>
        </w:rPr>
        <w:t>na</w:t>
      </w:r>
      <w:r w:rsidR="00A965CE">
        <w:rPr>
          <w:sz w:val="28"/>
          <w:szCs w:val="28"/>
        </w:rPr>
        <w:t xml:space="preserve"> stronie internetowej</w:t>
      </w:r>
      <w:r w:rsidR="009430BC">
        <w:rPr>
          <w:sz w:val="28"/>
          <w:szCs w:val="28"/>
        </w:rPr>
        <w:t xml:space="preserve"> </w:t>
      </w:r>
      <w:hyperlink r:id="rId5" w:history="1">
        <w:r w:rsidR="009B7CBA" w:rsidRPr="00D96B63">
          <w:rPr>
            <w:rStyle w:val="Hipercze"/>
            <w:sz w:val="28"/>
            <w:szCs w:val="28"/>
          </w:rPr>
          <w:t>www.brzeg.pl</w:t>
        </w:r>
      </w:hyperlink>
      <w:r w:rsidR="009B7CBA">
        <w:rPr>
          <w:sz w:val="28"/>
          <w:szCs w:val="28"/>
        </w:rPr>
        <w:t xml:space="preserve"> oraz w Biuletynie </w:t>
      </w:r>
      <w:r>
        <w:rPr>
          <w:sz w:val="28"/>
          <w:szCs w:val="28"/>
        </w:rPr>
        <w:t xml:space="preserve"> </w:t>
      </w:r>
    </w:p>
    <w:p w:rsidR="0016045D" w:rsidRDefault="0016045D" w:rsidP="00C3464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B7CBA">
        <w:rPr>
          <w:sz w:val="28"/>
          <w:szCs w:val="28"/>
        </w:rPr>
        <w:t>Informacji</w:t>
      </w:r>
      <w:r>
        <w:rPr>
          <w:sz w:val="28"/>
          <w:szCs w:val="28"/>
        </w:rPr>
        <w:t xml:space="preserve"> Publicz</w:t>
      </w:r>
      <w:r w:rsidR="009B7CBA">
        <w:rPr>
          <w:sz w:val="28"/>
          <w:szCs w:val="28"/>
        </w:rPr>
        <w:t xml:space="preserve">nej – </w:t>
      </w:r>
      <w:r w:rsidR="009B7CBA" w:rsidRPr="009B7CBA">
        <w:rPr>
          <w:b/>
          <w:sz w:val="28"/>
          <w:szCs w:val="28"/>
        </w:rPr>
        <w:t>BIP (zakładka przetargi)</w:t>
      </w:r>
      <w:r w:rsidR="009B7CBA">
        <w:rPr>
          <w:sz w:val="28"/>
          <w:szCs w:val="28"/>
        </w:rPr>
        <w:t xml:space="preserve"> ponadto, </w:t>
      </w:r>
      <w:r>
        <w:rPr>
          <w:sz w:val="28"/>
          <w:szCs w:val="28"/>
        </w:rPr>
        <w:t xml:space="preserve">      </w:t>
      </w:r>
    </w:p>
    <w:p w:rsidR="0016045D" w:rsidRDefault="0016045D" w:rsidP="00C3464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B7CBA">
        <w:rPr>
          <w:sz w:val="28"/>
          <w:szCs w:val="28"/>
        </w:rPr>
        <w:t>ogłoszenie wywiesza się</w:t>
      </w:r>
      <w:r>
        <w:rPr>
          <w:sz w:val="28"/>
          <w:szCs w:val="28"/>
        </w:rPr>
        <w:t xml:space="preserve"> </w:t>
      </w:r>
      <w:r w:rsidR="009B7CBA">
        <w:rPr>
          <w:sz w:val="28"/>
          <w:szCs w:val="28"/>
        </w:rPr>
        <w:t xml:space="preserve">na tablicy ogłoszeń Urzędu Miasta w </w:t>
      </w:r>
      <w:r>
        <w:rPr>
          <w:sz w:val="28"/>
          <w:szCs w:val="28"/>
        </w:rPr>
        <w:t xml:space="preserve">  </w:t>
      </w:r>
    </w:p>
    <w:p w:rsidR="0016045D" w:rsidRDefault="0016045D" w:rsidP="00C3464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B7CBA">
        <w:rPr>
          <w:sz w:val="28"/>
          <w:szCs w:val="28"/>
        </w:rPr>
        <w:t>Brzegu ul. Robotnicza 12 (obok</w:t>
      </w:r>
      <w:r>
        <w:rPr>
          <w:sz w:val="28"/>
          <w:szCs w:val="28"/>
        </w:rPr>
        <w:t xml:space="preserve"> p</w:t>
      </w:r>
      <w:r w:rsidR="009B7CBA">
        <w:rPr>
          <w:sz w:val="28"/>
          <w:szCs w:val="28"/>
        </w:rPr>
        <w:t xml:space="preserve">okoju nr 215 ) na okres od </w:t>
      </w:r>
      <w:r>
        <w:rPr>
          <w:sz w:val="28"/>
          <w:szCs w:val="28"/>
        </w:rPr>
        <w:t xml:space="preserve">   </w:t>
      </w:r>
    </w:p>
    <w:p w:rsidR="0016045D" w:rsidRDefault="0016045D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B7CBA">
        <w:rPr>
          <w:sz w:val="28"/>
          <w:szCs w:val="28"/>
        </w:rPr>
        <w:t xml:space="preserve">dnia </w:t>
      </w:r>
      <w:r w:rsidR="00AF69DB">
        <w:rPr>
          <w:sz w:val="28"/>
          <w:szCs w:val="28"/>
        </w:rPr>
        <w:t>31.05</w:t>
      </w:r>
      <w:r w:rsidR="001D1F19">
        <w:rPr>
          <w:sz w:val="28"/>
          <w:szCs w:val="28"/>
        </w:rPr>
        <w:t>.2017</w:t>
      </w:r>
      <w:r w:rsidR="00FB4B14">
        <w:rPr>
          <w:sz w:val="28"/>
          <w:szCs w:val="28"/>
        </w:rPr>
        <w:t>r</w:t>
      </w:r>
      <w:r w:rsidR="009B7CBA">
        <w:rPr>
          <w:sz w:val="28"/>
          <w:szCs w:val="28"/>
        </w:rPr>
        <w:t>. do dnia</w:t>
      </w:r>
      <w:r w:rsidR="00AF69DB">
        <w:rPr>
          <w:sz w:val="28"/>
          <w:szCs w:val="28"/>
        </w:rPr>
        <w:t xml:space="preserve">  21.06.</w:t>
      </w:r>
      <w:r w:rsidR="001D1F19">
        <w:rPr>
          <w:sz w:val="28"/>
          <w:szCs w:val="28"/>
        </w:rPr>
        <w:t>2017r.</w:t>
      </w:r>
      <w:r>
        <w:rPr>
          <w:sz w:val="28"/>
          <w:szCs w:val="28"/>
        </w:rPr>
        <w:t xml:space="preserve">    </w:t>
      </w:r>
    </w:p>
    <w:p w:rsidR="0016045D" w:rsidRDefault="0016045D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430BC">
        <w:rPr>
          <w:sz w:val="28"/>
          <w:szCs w:val="28"/>
        </w:rPr>
        <w:t>-n</w:t>
      </w:r>
      <w:r w:rsidR="00510534">
        <w:rPr>
          <w:sz w:val="28"/>
          <w:szCs w:val="28"/>
        </w:rPr>
        <w:t xml:space="preserve">a stronie internetowej </w:t>
      </w:r>
      <w:r w:rsidR="00510534" w:rsidRPr="00E4331B">
        <w:rPr>
          <w:b/>
          <w:sz w:val="28"/>
          <w:szCs w:val="28"/>
        </w:rPr>
        <w:t>btbs.brzeg.pl</w:t>
      </w:r>
      <w:r w:rsidR="00FB4B14">
        <w:rPr>
          <w:sz w:val="28"/>
          <w:szCs w:val="28"/>
        </w:rPr>
        <w:t xml:space="preserve"> oraz n</w:t>
      </w:r>
      <w:r w:rsidR="00510534">
        <w:rPr>
          <w:sz w:val="28"/>
          <w:szCs w:val="28"/>
        </w:rPr>
        <w:t xml:space="preserve">a tablicy ogłoszeń </w:t>
      </w:r>
    </w:p>
    <w:p w:rsidR="0016045D" w:rsidRDefault="0016045D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B4B14">
        <w:rPr>
          <w:sz w:val="28"/>
          <w:szCs w:val="28"/>
        </w:rPr>
        <w:t xml:space="preserve">w </w:t>
      </w:r>
      <w:r>
        <w:rPr>
          <w:sz w:val="28"/>
          <w:szCs w:val="28"/>
        </w:rPr>
        <w:t>si</w:t>
      </w:r>
      <w:r w:rsidR="00FB4B14">
        <w:rPr>
          <w:sz w:val="28"/>
          <w:szCs w:val="28"/>
        </w:rPr>
        <w:t xml:space="preserve">edzibie </w:t>
      </w:r>
      <w:r w:rsidR="00510534">
        <w:rPr>
          <w:sz w:val="28"/>
          <w:szCs w:val="28"/>
        </w:rPr>
        <w:t xml:space="preserve">Brzeskiego TBS Spółka z.o.o. w Brzegu </w:t>
      </w:r>
      <w:r>
        <w:rPr>
          <w:sz w:val="28"/>
          <w:szCs w:val="28"/>
        </w:rPr>
        <w:t xml:space="preserve">  </w:t>
      </w:r>
    </w:p>
    <w:p w:rsidR="00AF69DB" w:rsidRDefault="0016045D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0534">
        <w:rPr>
          <w:sz w:val="28"/>
          <w:szCs w:val="28"/>
        </w:rPr>
        <w:t>ul. Towarowa 6.</w:t>
      </w:r>
      <w:r w:rsidR="00AF69DB">
        <w:rPr>
          <w:sz w:val="28"/>
          <w:szCs w:val="28"/>
        </w:rPr>
        <w:t xml:space="preserve"> </w:t>
      </w:r>
    </w:p>
    <w:p w:rsidR="00FB4B14" w:rsidRDefault="00AF69DB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B14">
        <w:rPr>
          <w:sz w:val="28"/>
          <w:szCs w:val="28"/>
        </w:rPr>
        <w:t xml:space="preserve">Zarząd Spółki zastrzega sobie prawo odwołania przetargu z uzasadnionej </w:t>
      </w:r>
      <w:r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>przyczyny- informacja o odwołaniu przetargu zostanie niezwłocznie ogłoszona w takiej samej formie jak ogłoszenie o przetargu.</w:t>
      </w:r>
    </w:p>
    <w:p w:rsidR="00FB4B14" w:rsidRDefault="00FB4B14" w:rsidP="00510534">
      <w:pPr>
        <w:pStyle w:val="Akapitzlist"/>
        <w:jc w:val="both"/>
        <w:rPr>
          <w:sz w:val="28"/>
          <w:szCs w:val="28"/>
        </w:rPr>
      </w:pPr>
    </w:p>
    <w:p w:rsidR="00FB4B14" w:rsidRDefault="00FB4B14" w:rsidP="00510534">
      <w:pPr>
        <w:pStyle w:val="Akapitzlist"/>
        <w:jc w:val="both"/>
        <w:rPr>
          <w:sz w:val="28"/>
          <w:szCs w:val="28"/>
        </w:rPr>
      </w:pPr>
      <w:bookmarkStart w:id="0" w:name="_GoBack"/>
      <w:bookmarkEnd w:id="0"/>
    </w:p>
    <w:p w:rsidR="00FB4B14" w:rsidRDefault="00E965BA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Zarząd Spółki</w:t>
      </w:r>
    </w:p>
    <w:p w:rsidR="00E965BA" w:rsidRDefault="00E965BA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(-) Czesław Grabiński</w:t>
      </w:r>
    </w:p>
    <w:p w:rsidR="00A965CE" w:rsidRPr="00A965CE" w:rsidRDefault="00A965CE" w:rsidP="00A965CE">
      <w:pPr>
        <w:ind w:left="360"/>
        <w:rPr>
          <w:b/>
          <w:sz w:val="28"/>
          <w:szCs w:val="28"/>
        </w:rPr>
      </w:pPr>
    </w:p>
    <w:sectPr w:rsidR="00A965CE" w:rsidRPr="00A965CE" w:rsidSect="008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5D"/>
    <w:multiLevelType w:val="hybridMultilevel"/>
    <w:tmpl w:val="0E8C60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D6501"/>
    <w:multiLevelType w:val="hybridMultilevel"/>
    <w:tmpl w:val="48BC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FBF"/>
    <w:multiLevelType w:val="hybridMultilevel"/>
    <w:tmpl w:val="2F20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291E"/>
    <w:multiLevelType w:val="hybridMultilevel"/>
    <w:tmpl w:val="464A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0269"/>
    <w:multiLevelType w:val="hybridMultilevel"/>
    <w:tmpl w:val="665A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5BE9"/>
    <w:multiLevelType w:val="hybridMultilevel"/>
    <w:tmpl w:val="85849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AF3A8A"/>
    <w:multiLevelType w:val="hybridMultilevel"/>
    <w:tmpl w:val="FD3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2C1C"/>
    <w:multiLevelType w:val="hybridMultilevel"/>
    <w:tmpl w:val="EB7E0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C49E7"/>
    <w:multiLevelType w:val="hybridMultilevel"/>
    <w:tmpl w:val="C57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13589"/>
    <w:multiLevelType w:val="hybridMultilevel"/>
    <w:tmpl w:val="91E4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D13E0"/>
    <w:rsid w:val="00011956"/>
    <w:rsid w:val="00052209"/>
    <w:rsid w:val="000C3132"/>
    <w:rsid w:val="000D3F96"/>
    <w:rsid w:val="00130999"/>
    <w:rsid w:val="0016045D"/>
    <w:rsid w:val="001C175B"/>
    <w:rsid w:val="001D1F19"/>
    <w:rsid w:val="00284E57"/>
    <w:rsid w:val="00286923"/>
    <w:rsid w:val="002E731D"/>
    <w:rsid w:val="00314965"/>
    <w:rsid w:val="00331922"/>
    <w:rsid w:val="003A6D45"/>
    <w:rsid w:val="003B3D15"/>
    <w:rsid w:val="003C485D"/>
    <w:rsid w:val="003F2A3C"/>
    <w:rsid w:val="00510534"/>
    <w:rsid w:val="005353C7"/>
    <w:rsid w:val="005D0CEC"/>
    <w:rsid w:val="006B7BEA"/>
    <w:rsid w:val="007732D0"/>
    <w:rsid w:val="007C035B"/>
    <w:rsid w:val="007C4CB0"/>
    <w:rsid w:val="007D13E0"/>
    <w:rsid w:val="008078FA"/>
    <w:rsid w:val="00825033"/>
    <w:rsid w:val="00834F4B"/>
    <w:rsid w:val="00853477"/>
    <w:rsid w:val="008818A2"/>
    <w:rsid w:val="0091227D"/>
    <w:rsid w:val="00920838"/>
    <w:rsid w:val="009430BC"/>
    <w:rsid w:val="009B7CBA"/>
    <w:rsid w:val="00A16A2C"/>
    <w:rsid w:val="00A965CE"/>
    <w:rsid w:val="00AA17D8"/>
    <w:rsid w:val="00AF2D4F"/>
    <w:rsid w:val="00AF69DB"/>
    <w:rsid w:val="00C34645"/>
    <w:rsid w:val="00C704CF"/>
    <w:rsid w:val="00DE10CC"/>
    <w:rsid w:val="00E4331B"/>
    <w:rsid w:val="00E965BA"/>
    <w:rsid w:val="00EB0D63"/>
    <w:rsid w:val="00EE01B5"/>
    <w:rsid w:val="00F53F76"/>
    <w:rsid w:val="00F66243"/>
    <w:rsid w:val="00F74F97"/>
    <w:rsid w:val="00FB16FE"/>
    <w:rsid w:val="00FB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Sobczuk</dc:creator>
  <cp:lastModifiedBy>Anna Noga</cp:lastModifiedBy>
  <cp:revision>6</cp:revision>
  <cp:lastPrinted>2017-05-29T08:54:00Z</cp:lastPrinted>
  <dcterms:created xsi:type="dcterms:W3CDTF">2017-05-29T05:42:00Z</dcterms:created>
  <dcterms:modified xsi:type="dcterms:W3CDTF">2017-05-31T05:17:00Z</dcterms:modified>
</cp:coreProperties>
</file>